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4FEBAAF" w14:textId="77777777" w:rsidR="00124D80" w:rsidRPr="005A610B" w:rsidRDefault="00124D80" w:rsidP="00F2340F">
      <w:pPr>
        <w:overflowPunct w:val="0"/>
        <w:autoSpaceDE w:val="0"/>
        <w:autoSpaceDN w:val="0"/>
        <w:adjustRightInd w:val="0"/>
        <w:spacing w:after="0"/>
        <w:jc w:val="both"/>
        <w:rPr>
          <w:rFonts w:eastAsia="Times New Roman" w:cstheme="minorHAnsi"/>
          <w:lang w:val="es-ES" w:eastAsia="es-ES"/>
        </w:rPr>
      </w:pPr>
    </w:p>
    <w:p w14:paraId="7B4CA842" w14:textId="6B9D0D1F" w:rsidR="00C97448" w:rsidRPr="005A610B" w:rsidRDefault="008A23A0" w:rsidP="00F2340F">
      <w:pPr>
        <w:tabs>
          <w:tab w:val="left" w:pos="3093"/>
        </w:tabs>
        <w:spacing w:after="0"/>
        <w:ind w:left="3969" w:right="51"/>
        <w:jc w:val="both"/>
        <w:rPr>
          <w:rFonts w:eastAsia="Arial Unicode MS" w:cs="Arial Unicode MS"/>
          <w:b/>
          <w:spacing w:val="2"/>
        </w:rPr>
      </w:pPr>
      <w:r w:rsidRPr="005A610B">
        <w:rPr>
          <w:rFonts w:eastAsia="Arial Unicode MS" w:cs="Arial Unicode MS"/>
          <w:b/>
          <w:spacing w:val="2"/>
        </w:rPr>
        <w:t>ORDENA MEDIDA</w:t>
      </w:r>
      <w:r w:rsidR="00D22F96">
        <w:rPr>
          <w:rFonts w:eastAsia="Arial Unicode MS" w:cs="Arial Unicode MS"/>
          <w:b/>
          <w:spacing w:val="2"/>
        </w:rPr>
        <w:t>S</w:t>
      </w:r>
      <w:r w:rsidRPr="005A610B">
        <w:rPr>
          <w:rFonts w:eastAsia="Arial Unicode MS" w:cs="Arial Unicode MS"/>
          <w:b/>
          <w:spacing w:val="2"/>
        </w:rPr>
        <w:t xml:space="preserve"> PROVISIONAL</w:t>
      </w:r>
      <w:r w:rsidR="000E6969">
        <w:rPr>
          <w:rFonts w:eastAsia="Arial Unicode MS" w:cs="Arial Unicode MS"/>
          <w:b/>
          <w:spacing w:val="2"/>
        </w:rPr>
        <w:t>ES</w:t>
      </w:r>
      <w:r w:rsidR="00BD5148">
        <w:rPr>
          <w:rFonts w:eastAsia="Arial Unicode MS" w:cs="Arial Unicode MS"/>
          <w:b/>
          <w:spacing w:val="2"/>
        </w:rPr>
        <w:t xml:space="preserve"> </w:t>
      </w:r>
      <w:r w:rsidRPr="005A610B">
        <w:rPr>
          <w:rFonts w:eastAsia="Arial Unicode MS" w:cs="Arial Unicode MS"/>
          <w:b/>
          <w:spacing w:val="2"/>
        </w:rPr>
        <w:t>PRE</w:t>
      </w:r>
      <w:r w:rsidR="000E6969">
        <w:rPr>
          <w:rFonts w:eastAsia="Arial Unicode MS" w:cs="Arial Unicode MS"/>
          <w:b/>
          <w:spacing w:val="2"/>
        </w:rPr>
        <w:t>-</w:t>
      </w:r>
      <w:r w:rsidRPr="005A610B">
        <w:rPr>
          <w:rFonts w:eastAsia="Arial Unicode MS" w:cs="Arial Unicode MS"/>
          <w:b/>
          <w:spacing w:val="2"/>
        </w:rPr>
        <w:t>PROCEDIMENTAL</w:t>
      </w:r>
      <w:r w:rsidR="000E6969">
        <w:rPr>
          <w:rFonts w:eastAsia="Arial Unicode MS" w:cs="Arial Unicode MS"/>
          <w:b/>
          <w:spacing w:val="2"/>
        </w:rPr>
        <w:t>ES</w:t>
      </w:r>
      <w:r w:rsidR="009813C4" w:rsidRPr="005A610B">
        <w:rPr>
          <w:rFonts w:eastAsia="Arial Unicode MS" w:cs="Arial Unicode MS"/>
          <w:b/>
          <w:spacing w:val="2"/>
        </w:rPr>
        <w:t xml:space="preserve"> QUE INDICA</w:t>
      </w:r>
      <w:r w:rsidR="00BD5148">
        <w:rPr>
          <w:rFonts w:eastAsia="Arial Unicode MS" w:cs="Arial Unicode MS"/>
          <w:b/>
          <w:spacing w:val="2"/>
        </w:rPr>
        <w:t xml:space="preserve"> </w:t>
      </w:r>
      <w:r w:rsidR="00FD3EC4">
        <w:rPr>
          <w:rFonts w:eastAsia="Arial Unicode MS" w:cs="Arial Unicode MS"/>
          <w:b/>
          <w:spacing w:val="2"/>
        </w:rPr>
        <w:t>A</w:t>
      </w:r>
      <w:r w:rsidR="00BD5148">
        <w:rPr>
          <w:rFonts w:eastAsia="Arial Unicode MS" w:cs="Arial Unicode MS"/>
          <w:b/>
          <w:spacing w:val="2"/>
        </w:rPr>
        <w:t xml:space="preserve"> </w:t>
      </w:r>
      <w:r w:rsidR="0032429C">
        <w:rPr>
          <w:rFonts w:eastAsia="Arial Unicode MS" w:cs="Arial Unicode MS"/>
          <w:b/>
          <w:spacing w:val="2"/>
        </w:rPr>
        <w:t>ALTO MAULLÍN SPA</w:t>
      </w:r>
      <w:r w:rsidR="00681986">
        <w:rPr>
          <w:rFonts w:eastAsia="Arial Unicode MS" w:cs="Arial Unicode MS"/>
          <w:b/>
          <w:spacing w:val="2"/>
        </w:rPr>
        <w:t xml:space="preserve">, </w:t>
      </w:r>
      <w:r w:rsidR="0032429C">
        <w:rPr>
          <w:rFonts w:eastAsia="Arial Unicode MS" w:cs="Arial Unicode MS"/>
          <w:b/>
          <w:spacing w:val="2"/>
        </w:rPr>
        <w:t>E</w:t>
      </w:r>
      <w:r w:rsidR="00681986">
        <w:rPr>
          <w:rFonts w:eastAsia="Arial Unicode MS" w:cs="Arial Unicode MS"/>
          <w:b/>
          <w:spacing w:val="2"/>
        </w:rPr>
        <w:t xml:space="preserve">N EL MARCO DE </w:t>
      </w:r>
      <w:r w:rsidR="00FB3982">
        <w:rPr>
          <w:rFonts w:eastAsia="Arial Unicode MS" w:cs="Arial Unicode MS"/>
          <w:b/>
          <w:spacing w:val="2"/>
        </w:rPr>
        <w:t xml:space="preserve">LA </w:t>
      </w:r>
      <w:r w:rsidR="0032429C">
        <w:rPr>
          <w:rFonts w:eastAsia="Arial Unicode MS" w:cs="Arial Unicode MS"/>
          <w:b/>
          <w:spacing w:val="2"/>
        </w:rPr>
        <w:t>EJECU</w:t>
      </w:r>
      <w:r w:rsidR="00681986">
        <w:rPr>
          <w:rFonts w:eastAsia="Arial Unicode MS" w:cs="Arial Unicode MS"/>
          <w:b/>
          <w:spacing w:val="2"/>
        </w:rPr>
        <w:t xml:space="preserve">CIÓN DEL </w:t>
      </w:r>
      <w:r w:rsidR="0032429C">
        <w:rPr>
          <w:rFonts w:eastAsia="Arial Unicode MS" w:cs="Arial Unicode MS"/>
          <w:b/>
          <w:spacing w:val="2"/>
        </w:rPr>
        <w:t xml:space="preserve">PROYECTO </w:t>
      </w:r>
      <w:r w:rsidR="00D70D9C">
        <w:rPr>
          <w:rFonts w:eastAsia="Arial Unicode MS" w:cs="Arial Unicode MS"/>
          <w:b/>
          <w:spacing w:val="2"/>
        </w:rPr>
        <w:t xml:space="preserve">DE </w:t>
      </w:r>
      <w:r w:rsidR="0032429C">
        <w:rPr>
          <w:rFonts w:eastAsia="Arial Unicode MS" w:cs="Arial Unicode MS"/>
          <w:b/>
          <w:spacing w:val="2"/>
        </w:rPr>
        <w:t>LOTEO “ALTO MAULLÍN”</w:t>
      </w:r>
    </w:p>
    <w:p w14:paraId="46DFE044" w14:textId="77777777" w:rsidR="008A23A0" w:rsidRPr="005A610B" w:rsidRDefault="008A23A0" w:rsidP="00F2340F">
      <w:pPr>
        <w:tabs>
          <w:tab w:val="left" w:pos="3093"/>
        </w:tabs>
        <w:spacing w:after="0"/>
        <w:ind w:right="51"/>
        <w:jc w:val="both"/>
        <w:rPr>
          <w:rFonts w:eastAsia="Arial Unicode MS" w:cs="Arial Unicode MS"/>
          <w:b/>
          <w:spacing w:val="2"/>
        </w:rPr>
      </w:pPr>
    </w:p>
    <w:p w14:paraId="15AB66F3" w14:textId="33B40EBD" w:rsidR="001929A1" w:rsidRPr="005A610B" w:rsidRDefault="001929A1" w:rsidP="00F2340F">
      <w:pPr>
        <w:tabs>
          <w:tab w:val="left" w:pos="3093"/>
        </w:tabs>
        <w:spacing w:after="0"/>
        <w:ind w:left="3969" w:right="51"/>
        <w:jc w:val="both"/>
        <w:rPr>
          <w:rFonts w:eastAsia="Arial Unicode MS" w:cs="Arial Unicode MS"/>
          <w:b/>
          <w:spacing w:val="2"/>
        </w:rPr>
      </w:pPr>
      <w:r w:rsidRPr="005A610B">
        <w:rPr>
          <w:rFonts w:eastAsia="Arial Unicode MS" w:cs="Arial Unicode MS"/>
          <w:b/>
          <w:spacing w:val="2"/>
        </w:rPr>
        <w:t>RESOLUCIÓN EXENTA N°</w:t>
      </w:r>
      <w:r w:rsidR="00250E1E">
        <w:rPr>
          <w:rFonts w:eastAsia="Arial Unicode MS" w:cs="Arial Unicode MS"/>
          <w:b/>
          <w:spacing w:val="2"/>
        </w:rPr>
        <w:t xml:space="preserve"> 310</w:t>
      </w:r>
    </w:p>
    <w:p w14:paraId="6B992E60" w14:textId="77777777" w:rsidR="001929A1" w:rsidRPr="005A610B" w:rsidRDefault="001929A1" w:rsidP="00F2340F">
      <w:pPr>
        <w:tabs>
          <w:tab w:val="left" w:pos="3093"/>
        </w:tabs>
        <w:spacing w:after="0"/>
        <w:ind w:left="3969" w:right="51"/>
        <w:jc w:val="both"/>
        <w:rPr>
          <w:rFonts w:eastAsia="Arial Unicode MS" w:cs="Arial Unicode MS"/>
          <w:b/>
          <w:spacing w:val="2"/>
        </w:rPr>
      </w:pPr>
    </w:p>
    <w:p w14:paraId="6E94F842" w14:textId="0E5C27C1" w:rsidR="001929A1" w:rsidRPr="005A610B" w:rsidRDefault="001929A1" w:rsidP="00F2340F">
      <w:pPr>
        <w:tabs>
          <w:tab w:val="left" w:pos="3093"/>
        </w:tabs>
        <w:spacing w:after="0"/>
        <w:ind w:left="3969" w:right="51"/>
        <w:jc w:val="both"/>
        <w:rPr>
          <w:rFonts w:eastAsia="Arial Unicode MS" w:cs="Arial Unicode MS"/>
          <w:b/>
          <w:spacing w:val="2"/>
        </w:rPr>
      </w:pPr>
      <w:r w:rsidRPr="005A610B">
        <w:rPr>
          <w:rFonts w:eastAsia="Arial Unicode MS" w:cs="Arial Unicode MS"/>
          <w:b/>
          <w:spacing w:val="2"/>
        </w:rPr>
        <w:t xml:space="preserve">SANTIAGO, </w:t>
      </w:r>
      <w:r w:rsidR="00687B3D">
        <w:rPr>
          <w:rFonts w:eastAsia="Arial Unicode MS" w:cs="Arial Unicode MS"/>
          <w:b/>
          <w:spacing w:val="2"/>
        </w:rPr>
        <w:t>16 de febrero de 2021</w:t>
      </w:r>
    </w:p>
    <w:p w14:paraId="6404DEA8" w14:textId="77777777" w:rsidR="001929A1" w:rsidRPr="005A610B" w:rsidRDefault="001929A1" w:rsidP="00F2340F">
      <w:pPr>
        <w:tabs>
          <w:tab w:val="left" w:pos="3093"/>
        </w:tabs>
        <w:spacing w:after="0"/>
        <w:ind w:left="3969" w:right="51"/>
        <w:jc w:val="both"/>
        <w:rPr>
          <w:rFonts w:eastAsia="Arial Unicode MS" w:cs="Arial Unicode MS"/>
          <w:b/>
          <w:spacing w:val="2"/>
        </w:rPr>
      </w:pPr>
    </w:p>
    <w:p w14:paraId="29DEB56A" w14:textId="77777777" w:rsidR="001929A1" w:rsidRPr="005A610B" w:rsidRDefault="001929A1" w:rsidP="00F2340F">
      <w:pPr>
        <w:tabs>
          <w:tab w:val="left" w:pos="3093"/>
        </w:tabs>
        <w:spacing w:after="0"/>
        <w:ind w:left="3969" w:right="51"/>
        <w:jc w:val="both"/>
        <w:rPr>
          <w:rFonts w:eastAsia="Arial Unicode MS" w:cs="Arial Unicode MS"/>
          <w:b/>
          <w:spacing w:val="2"/>
        </w:rPr>
      </w:pPr>
      <w:r w:rsidRPr="005A610B">
        <w:rPr>
          <w:rFonts w:eastAsia="Arial Unicode MS" w:cs="Arial Unicode MS"/>
          <w:b/>
          <w:spacing w:val="2"/>
        </w:rPr>
        <w:t>VISTOS:</w:t>
      </w:r>
    </w:p>
    <w:p w14:paraId="5FE269F0" w14:textId="77777777" w:rsidR="001929A1" w:rsidRPr="005A610B" w:rsidRDefault="001929A1" w:rsidP="00F2340F">
      <w:pPr>
        <w:tabs>
          <w:tab w:val="left" w:pos="4111"/>
        </w:tabs>
        <w:spacing w:after="0"/>
        <w:ind w:left="3969"/>
        <w:jc w:val="both"/>
        <w:rPr>
          <w:rFonts w:eastAsia="Times New Roman" w:cstheme="minorHAnsi"/>
          <w:b/>
          <w:caps/>
        </w:rPr>
      </w:pPr>
    </w:p>
    <w:p w14:paraId="0C071281" w14:textId="68291CEA" w:rsidR="001929A1" w:rsidRPr="005A610B" w:rsidRDefault="001929A1" w:rsidP="00F2340F">
      <w:pPr>
        <w:tabs>
          <w:tab w:val="left" w:pos="3093"/>
          <w:tab w:val="left" w:pos="4536"/>
          <w:tab w:val="left" w:pos="4962"/>
        </w:tabs>
        <w:suppressAutoHyphens/>
        <w:spacing w:after="0"/>
        <w:ind w:right="51" w:firstLine="3969"/>
        <w:jc w:val="both"/>
        <w:rPr>
          <w:rFonts w:ascii="Calibri" w:hAnsi="Calibri" w:cs="Calibri"/>
          <w:spacing w:val="2"/>
        </w:rPr>
      </w:pPr>
      <w:r w:rsidRPr="005A610B">
        <w:rPr>
          <w:rFonts w:ascii="Calibri" w:hAnsi="Calibri" w:cs="Calibri"/>
          <w:spacing w:val="2"/>
        </w:rPr>
        <w:t>Lo dispuesto en el artículo segundo de la Ley Nº 20.417, que establece la Ley Orgánica de la Superintendencia del Medio Ambiente (en adelante, “LOSMA”);</w:t>
      </w:r>
      <w:r w:rsidR="009C44E3">
        <w:rPr>
          <w:rFonts w:ascii="Calibri" w:hAnsi="Calibri" w:cs="Calibri"/>
          <w:spacing w:val="2"/>
        </w:rPr>
        <w:t xml:space="preserve">en </w:t>
      </w:r>
      <w:r w:rsidRPr="005A610B">
        <w:rPr>
          <w:rFonts w:ascii="Calibri" w:hAnsi="Calibri" w:cs="Calibri"/>
          <w:spacing w:val="2"/>
        </w:rPr>
        <w:t xml:space="preserve">la Ley N°19.880, que Establece Bases de los Procedimientos Administrativos que Rigen los Actos de los Órganos de la Administración del Estado; </w:t>
      </w:r>
      <w:r w:rsidR="00681986">
        <w:rPr>
          <w:rFonts w:ascii="Calibri" w:hAnsi="Calibri" w:cs="Calibri"/>
          <w:spacing w:val="2"/>
        </w:rPr>
        <w:t xml:space="preserve">en </w:t>
      </w:r>
      <w:r w:rsidRPr="005A610B">
        <w:rPr>
          <w:rFonts w:ascii="Calibri" w:hAnsi="Calibri" w:cs="Calibri"/>
          <w:spacing w:val="2"/>
        </w:rPr>
        <w:t xml:space="preserve">la Ley </w:t>
      </w:r>
      <w:r w:rsidR="009813C4" w:rsidRPr="005A610B">
        <w:rPr>
          <w:rFonts w:ascii="Calibri" w:hAnsi="Calibri" w:cs="Calibri"/>
          <w:spacing w:val="2"/>
        </w:rPr>
        <w:t>N°</w:t>
      </w:r>
      <w:r w:rsidRPr="005A610B">
        <w:rPr>
          <w:rFonts w:ascii="Calibri" w:hAnsi="Calibri" w:cs="Calibri"/>
          <w:spacing w:val="2"/>
        </w:rPr>
        <w:t xml:space="preserve">19.300, sobre Bases Generales del Medio Ambiente; </w:t>
      </w:r>
      <w:r w:rsidR="009C44E3">
        <w:rPr>
          <w:rFonts w:ascii="Calibri" w:hAnsi="Calibri" w:cs="Calibri"/>
          <w:spacing w:val="2"/>
        </w:rPr>
        <w:t xml:space="preserve">en </w:t>
      </w:r>
      <w:r w:rsidRPr="005A610B">
        <w:rPr>
          <w:rFonts w:ascii="Calibri" w:hAnsi="Calibri" w:cs="Calibri"/>
          <w:spacing w:val="2"/>
        </w:rPr>
        <w:t>la Ley N°18.575, Ley Orgánica Constitucional de Bases Generales de la Administración del Estado;</w:t>
      </w:r>
      <w:r w:rsidR="00264A93">
        <w:rPr>
          <w:rFonts w:ascii="Calibri" w:hAnsi="Calibri" w:cs="Calibri"/>
          <w:spacing w:val="2"/>
        </w:rPr>
        <w:t xml:space="preserve"> </w:t>
      </w:r>
      <w:r w:rsidR="00681986">
        <w:rPr>
          <w:rFonts w:ascii="Calibri" w:hAnsi="Calibri" w:cs="Calibri"/>
          <w:spacing w:val="2"/>
        </w:rPr>
        <w:t xml:space="preserve">en </w:t>
      </w:r>
      <w:r w:rsidR="008A23A0" w:rsidRPr="00CB093F">
        <w:rPr>
          <w:rFonts w:ascii="Calibri" w:hAnsi="Calibri" w:cs="Calibri"/>
          <w:spacing w:val="2"/>
        </w:rPr>
        <w:t>el Decreto Supremo N°40, de 201</w:t>
      </w:r>
      <w:r w:rsidR="00681986">
        <w:rPr>
          <w:rFonts w:ascii="Calibri" w:hAnsi="Calibri" w:cs="Calibri"/>
          <w:spacing w:val="2"/>
        </w:rPr>
        <w:t>2</w:t>
      </w:r>
      <w:r w:rsidR="008A23A0" w:rsidRPr="00CB093F">
        <w:rPr>
          <w:rFonts w:ascii="Calibri" w:hAnsi="Calibri" w:cs="Calibri"/>
          <w:spacing w:val="2"/>
        </w:rPr>
        <w:t xml:space="preserve">, </w:t>
      </w:r>
      <w:r w:rsidR="008A23A0" w:rsidRPr="00CB093F">
        <w:rPr>
          <w:rFonts w:ascii="Calibri" w:hAnsi="Calibri" w:cs="Calibri"/>
          <w:spacing w:val="2"/>
          <w:lang w:val="es-ES_tradnl"/>
        </w:rPr>
        <w:t>del Ministerio del Medio Ambiente, que Fija el Reglamento del Sistema de Evaluación de Impact</w:t>
      </w:r>
      <w:r w:rsidR="00CA5391" w:rsidRPr="00CB093F">
        <w:rPr>
          <w:rFonts w:ascii="Calibri" w:hAnsi="Calibri" w:cs="Calibri"/>
          <w:spacing w:val="2"/>
          <w:lang w:val="es-ES_tradnl"/>
        </w:rPr>
        <w:t>o Ambiental (</w:t>
      </w:r>
      <w:r w:rsidR="00681986">
        <w:rPr>
          <w:rFonts w:ascii="Calibri" w:hAnsi="Calibri" w:cs="Calibri"/>
          <w:spacing w:val="2"/>
          <w:lang w:val="es-ES_tradnl"/>
        </w:rPr>
        <w:t xml:space="preserve">en adelante, </w:t>
      </w:r>
      <w:r w:rsidR="00CA5391" w:rsidRPr="00CB093F">
        <w:rPr>
          <w:rFonts w:ascii="Calibri" w:hAnsi="Calibri" w:cs="Calibri"/>
          <w:spacing w:val="2"/>
          <w:lang w:val="es-ES_tradnl"/>
        </w:rPr>
        <w:t>“Reglamento SEIA”)</w:t>
      </w:r>
      <w:r w:rsidRPr="00CB093F">
        <w:t>;</w:t>
      </w:r>
      <w:r w:rsidR="009C44E3">
        <w:t xml:space="preserve">en </w:t>
      </w:r>
      <w:r w:rsidRPr="005A610B">
        <w:rPr>
          <w:rFonts w:ascii="Calibri" w:hAnsi="Calibri" w:cs="Calibri"/>
          <w:spacing w:val="2"/>
        </w:rPr>
        <w:t xml:space="preserve">el Decreto con Fuerza de Ley N°3, de 2010, del Ministerio Secretaría General de la Presidencia, que Fija la Planta de la Superintendencia del Medio Ambiente; </w:t>
      </w:r>
      <w:r w:rsidR="006E7740">
        <w:rPr>
          <w:rFonts w:ascii="Calibri" w:hAnsi="Calibri" w:cs="Calibri"/>
          <w:spacing w:val="2"/>
        </w:rPr>
        <w:t>en la Resolución Exenta</w:t>
      </w:r>
      <w:r w:rsidRPr="005A610B">
        <w:rPr>
          <w:rFonts w:ascii="Calibri" w:hAnsi="Calibri" w:cs="Calibri"/>
          <w:spacing w:val="2"/>
        </w:rPr>
        <w:t xml:space="preserve"> N°</w:t>
      </w:r>
      <w:r w:rsidR="0032429C">
        <w:rPr>
          <w:rFonts w:ascii="Calibri" w:hAnsi="Calibri" w:cs="Calibri"/>
          <w:spacing w:val="2"/>
        </w:rPr>
        <w:t>251</w:t>
      </w:r>
      <w:r w:rsidR="00264A93">
        <w:rPr>
          <w:rFonts w:ascii="Calibri" w:hAnsi="Calibri" w:cs="Calibri"/>
          <w:spacing w:val="2"/>
        </w:rPr>
        <w:t>6</w:t>
      </w:r>
      <w:r w:rsidRPr="005A610B">
        <w:rPr>
          <w:rFonts w:ascii="Calibri" w:hAnsi="Calibri" w:cs="Calibri"/>
          <w:spacing w:val="2"/>
        </w:rPr>
        <w:t xml:space="preserve"> de 20</w:t>
      </w:r>
      <w:r w:rsidR="00264A93">
        <w:rPr>
          <w:rFonts w:ascii="Calibri" w:hAnsi="Calibri" w:cs="Calibri"/>
          <w:spacing w:val="2"/>
        </w:rPr>
        <w:t>20</w:t>
      </w:r>
      <w:r w:rsidRPr="005A610B">
        <w:rPr>
          <w:rFonts w:ascii="Calibri" w:hAnsi="Calibri" w:cs="Calibri"/>
          <w:spacing w:val="2"/>
        </w:rPr>
        <w:t>, de la Superintendencia del Medio Ambiente, que fija la organización interna de la Supe</w:t>
      </w:r>
      <w:r w:rsidR="00CA5391">
        <w:rPr>
          <w:rFonts w:ascii="Calibri" w:hAnsi="Calibri" w:cs="Calibri"/>
          <w:spacing w:val="2"/>
        </w:rPr>
        <w:t>rintendencia del Medio Ambiente</w:t>
      </w:r>
      <w:r w:rsidR="00681986">
        <w:rPr>
          <w:rFonts w:ascii="Calibri" w:hAnsi="Calibri" w:cs="Calibri"/>
          <w:spacing w:val="2"/>
        </w:rPr>
        <w:t>, y sus modificaciones</w:t>
      </w:r>
      <w:r w:rsidR="001D043F">
        <w:rPr>
          <w:rFonts w:ascii="Calibri" w:hAnsi="Calibri" w:cs="Calibri"/>
          <w:spacing w:val="2"/>
        </w:rPr>
        <w:t>;</w:t>
      </w:r>
      <w:r w:rsidR="00533854">
        <w:rPr>
          <w:rFonts w:ascii="Calibri" w:hAnsi="Calibri" w:cs="Calibri"/>
          <w:spacing w:val="2"/>
        </w:rPr>
        <w:t xml:space="preserve"> </w:t>
      </w:r>
      <w:r w:rsidR="000C434C" w:rsidRPr="000C434C">
        <w:rPr>
          <w:rFonts w:ascii="Calibri" w:hAnsi="Calibri" w:cs="Calibri"/>
          <w:spacing w:val="2"/>
          <w:lang w:val="es-ES"/>
        </w:rPr>
        <w:t xml:space="preserve">en el Decreto </w:t>
      </w:r>
      <w:r w:rsidR="00264A93">
        <w:rPr>
          <w:rFonts w:ascii="Calibri" w:hAnsi="Calibri" w:cs="Calibri"/>
          <w:spacing w:val="2"/>
          <w:lang w:val="es-ES"/>
        </w:rPr>
        <w:t xml:space="preserve">Supremo </w:t>
      </w:r>
      <w:r w:rsidR="000C434C" w:rsidRPr="000C434C">
        <w:rPr>
          <w:rFonts w:ascii="Calibri" w:hAnsi="Calibri" w:cs="Calibri"/>
          <w:spacing w:val="2"/>
          <w:lang w:val="es-ES"/>
        </w:rPr>
        <w:t>N°3</w:t>
      </w:r>
      <w:r w:rsidR="0087104F">
        <w:rPr>
          <w:rFonts w:ascii="Calibri" w:hAnsi="Calibri" w:cs="Calibri"/>
          <w:spacing w:val="2"/>
          <w:lang w:val="es-ES"/>
        </w:rPr>
        <w:t>1</w:t>
      </w:r>
      <w:r w:rsidR="000C434C" w:rsidRPr="000C434C">
        <w:rPr>
          <w:rFonts w:ascii="Calibri" w:hAnsi="Calibri" w:cs="Calibri"/>
          <w:spacing w:val="2"/>
          <w:lang w:val="es-ES"/>
        </w:rPr>
        <w:t>, de 2019, del Ministerio del Medio Ambiente, que nombra Superintendente; en la Resolución Exenta RA 119123/129/2019, de 2019, de la Superintendencia del Medio Ambiente, que nombra</w:t>
      </w:r>
      <w:r w:rsidR="00533854">
        <w:rPr>
          <w:rFonts w:ascii="Calibri" w:hAnsi="Calibri" w:cs="Calibri"/>
          <w:spacing w:val="2"/>
          <w:lang w:val="es-ES"/>
        </w:rPr>
        <w:t xml:space="preserve"> </w:t>
      </w:r>
      <w:r w:rsidR="00681986">
        <w:rPr>
          <w:rFonts w:ascii="Calibri" w:hAnsi="Calibri" w:cs="Calibri"/>
          <w:spacing w:val="2"/>
          <w:lang w:val="es-ES"/>
        </w:rPr>
        <w:t xml:space="preserve"> cargo de </w:t>
      </w:r>
      <w:r w:rsidR="001D043F">
        <w:rPr>
          <w:rFonts w:ascii="Calibri" w:hAnsi="Calibri" w:cs="Calibri"/>
          <w:spacing w:val="2"/>
          <w:lang w:val="es-ES"/>
        </w:rPr>
        <w:t xml:space="preserve">Fiscal; </w:t>
      </w:r>
      <w:r w:rsidR="001D043F" w:rsidRPr="001D043F">
        <w:rPr>
          <w:rFonts w:ascii="Calibri" w:hAnsi="Calibri" w:cs="Calibri"/>
          <w:spacing w:val="2"/>
          <w:lang w:val="es-ES"/>
        </w:rPr>
        <w:t>en la Resolución Exenta N</w:t>
      </w:r>
      <w:r w:rsidR="007069FC">
        <w:rPr>
          <w:rFonts w:ascii="Calibri" w:hAnsi="Calibri" w:cs="Calibri"/>
          <w:spacing w:val="2"/>
          <w:lang w:val="es-ES"/>
        </w:rPr>
        <w:t>°</w:t>
      </w:r>
      <w:r w:rsidR="001D043F" w:rsidRPr="001D043F">
        <w:rPr>
          <w:rFonts w:ascii="Calibri" w:hAnsi="Calibri" w:cs="Calibri"/>
          <w:spacing w:val="2"/>
          <w:lang w:val="es-ES"/>
        </w:rPr>
        <w:t>287, de 2020, de la Superintendencia del Medio Ambiente</w:t>
      </w:r>
      <w:r w:rsidR="00681986">
        <w:rPr>
          <w:rFonts w:ascii="Calibri" w:hAnsi="Calibri" w:cs="Calibri"/>
          <w:spacing w:val="2"/>
          <w:lang w:val="es-ES"/>
        </w:rPr>
        <w:t>,</w:t>
      </w:r>
      <w:r w:rsidR="001D043F" w:rsidRPr="001D043F">
        <w:rPr>
          <w:rFonts w:ascii="Calibri" w:hAnsi="Calibri" w:cs="Calibri"/>
          <w:spacing w:val="2"/>
          <w:lang w:val="es-ES"/>
        </w:rPr>
        <w:t xml:space="preserve"> que establece orden de subrogancia para el cargo de Fiscal</w:t>
      </w:r>
      <w:r w:rsidR="001D043F">
        <w:rPr>
          <w:rFonts w:ascii="Calibri" w:hAnsi="Calibri" w:cs="Calibri"/>
          <w:spacing w:val="2"/>
          <w:lang w:val="es-ES"/>
        </w:rPr>
        <w:t xml:space="preserve">, y, en </w:t>
      </w:r>
      <w:r w:rsidR="006E7740">
        <w:rPr>
          <w:rFonts w:ascii="Calibri" w:hAnsi="Calibri" w:cs="Calibri"/>
        </w:rPr>
        <w:t>la Resolución Exenta</w:t>
      </w:r>
      <w:r w:rsidRPr="005A610B">
        <w:rPr>
          <w:rFonts w:ascii="Calibri" w:hAnsi="Calibri" w:cs="Calibri"/>
        </w:rPr>
        <w:t xml:space="preserve"> N°</w:t>
      </w:r>
      <w:r w:rsidR="00D22F96">
        <w:rPr>
          <w:rFonts w:ascii="Calibri" w:hAnsi="Calibri" w:cs="Calibri"/>
        </w:rPr>
        <w:t>7</w:t>
      </w:r>
      <w:r w:rsidRPr="005A610B">
        <w:rPr>
          <w:rFonts w:ascii="Calibri" w:hAnsi="Calibri" w:cs="Calibri"/>
        </w:rPr>
        <w:t xml:space="preserve">, </w:t>
      </w:r>
      <w:r w:rsidR="00D22F96">
        <w:rPr>
          <w:rFonts w:ascii="Calibri" w:hAnsi="Calibri" w:cs="Calibri"/>
        </w:rPr>
        <w:t>de 2019</w:t>
      </w:r>
      <w:r w:rsidRPr="005A610B">
        <w:rPr>
          <w:rFonts w:ascii="Calibri" w:hAnsi="Calibri" w:cs="Calibri"/>
        </w:rPr>
        <w:t>, de la Contraloría General de la República, que Fija Normas sobre Exención del Trámite de Toma de Razón.</w:t>
      </w:r>
    </w:p>
    <w:p w14:paraId="065D8B13" w14:textId="77777777" w:rsidR="00DB09D5" w:rsidRPr="005A610B" w:rsidRDefault="00DB09D5" w:rsidP="00F2340F">
      <w:pPr>
        <w:spacing w:after="0"/>
        <w:jc w:val="both"/>
        <w:rPr>
          <w:rFonts w:cs="Calibri"/>
          <w:color w:val="000000"/>
        </w:rPr>
      </w:pPr>
    </w:p>
    <w:p w14:paraId="4DAD11D2" w14:textId="77777777" w:rsidR="00124D80" w:rsidRPr="005A610B" w:rsidRDefault="001929A1" w:rsidP="00F2340F">
      <w:pPr>
        <w:pStyle w:val="Prrafodelista"/>
        <w:suppressAutoHyphens/>
        <w:spacing w:after="0"/>
        <w:ind w:left="3969"/>
        <w:contextualSpacing w:val="0"/>
        <w:jc w:val="both"/>
        <w:rPr>
          <w:rFonts w:cs="Calibri"/>
          <w:b/>
          <w:u w:val="single"/>
        </w:rPr>
      </w:pPr>
      <w:r w:rsidRPr="005A610B">
        <w:rPr>
          <w:rFonts w:ascii="Calibri" w:hAnsi="Calibri" w:cs="Calibri"/>
          <w:b/>
        </w:rPr>
        <w:t>CONSIDERANDO:</w:t>
      </w:r>
    </w:p>
    <w:p w14:paraId="03918ECB" w14:textId="77777777" w:rsidR="001929A1" w:rsidRPr="005A610B" w:rsidRDefault="001929A1" w:rsidP="00F2340F">
      <w:pPr>
        <w:pStyle w:val="Prrafodelista"/>
        <w:tabs>
          <w:tab w:val="left" w:pos="4536"/>
        </w:tabs>
        <w:suppressAutoHyphens/>
        <w:spacing w:after="0"/>
        <w:ind w:left="4536"/>
        <w:contextualSpacing w:val="0"/>
        <w:jc w:val="both"/>
        <w:rPr>
          <w:rFonts w:cs="Calibri"/>
          <w:b/>
          <w:u w:val="single"/>
        </w:rPr>
      </w:pPr>
    </w:p>
    <w:p w14:paraId="021FABA3" w14:textId="77777777" w:rsidR="007C2FD8" w:rsidRDefault="004A7485" w:rsidP="007A7C2F">
      <w:pPr>
        <w:pStyle w:val="Ttulo1"/>
        <w:keepNext w:val="0"/>
        <w:keepLines w:val="0"/>
        <w:numPr>
          <w:ilvl w:val="0"/>
          <w:numId w:val="2"/>
        </w:numPr>
        <w:tabs>
          <w:tab w:val="left" w:pos="4536"/>
        </w:tabs>
        <w:suppressAutoHyphens/>
        <w:spacing w:line="276" w:lineRule="auto"/>
        <w:ind w:left="0" w:firstLine="4111"/>
        <w:rPr>
          <w:rFonts w:eastAsiaTheme="minorHAnsi" w:cs="Calibri"/>
          <w:caps/>
          <w:szCs w:val="22"/>
          <w:lang w:val="es-CL"/>
        </w:rPr>
      </w:pPr>
      <w:r w:rsidRPr="00573831">
        <w:rPr>
          <w:rFonts w:eastAsiaTheme="minorHAnsi" w:cs="Calibri"/>
          <w:caps/>
          <w:szCs w:val="22"/>
          <w:lang w:val="es-CL"/>
        </w:rPr>
        <w:t>ANTECEDENTES GENERALES</w:t>
      </w:r>
    </w:p>
    <w:p w14:paraId="14082DF0" w14:textId="77777777" w:rsidR="001929A1" w:rsidRPr="005A610B" w:rsidRDefault="001929A1" w:rsidP="00F2340F">
      <w:pPr>
        <w:pStyle w:val="Prrafodelista"/>
        <w:tabs>
          <w:tab w:val="left" w:pos="4536"/>
        </w:tabs>
        <w:suppressAutoHyphens/>
        <w:spacing w:after="0"/>
        <w:ind w:left="4536"/>
        <w:contextualSpacing w:val="0"/>
        <w:jc w:val="both"/>
        <w:rPr>
          <w:rFonts w:cs="Calibri"/>
          <w:b/>
          <w:u w:val="single"/>
        </w:rPr>
      </w:pPr>
    </w:p>
    <w:p w14:paraId="18D6F9A1" w14:textId="77777777" w:rsidR="00381329" w:rsidRPr="005A610B" w:rsidRDefault="004A7485" w:rsidP="00F2340F">
      <w:pPr>
        <w:pStyle w:val="Prrafodelista"/>
        <w:numPr>
          <w:ilvl w:val="0"/>
          <w:numId w:val="1"/>
        </w:numPr>
        <w:tabs>
          <w:tab w:val="left" w:pos="4536"/>
        </w:tabs>
        <w:spacing w:after="0"/>
        <w:ind w:left="0" w:firstLine="3969"/>
        <w:contextualSpacing w:val="0"/>
        <w:jc w:val="both"/>
        <w:rPr>
          <w:rFonts w:eastAsia="Arial Unicode MS" w:cs="Arial Unicode MS"/>
          <w:i/>
          <w:lang w:val="es-ES_tradnl"/>
        </w:rPr>
      </w:pPr>
      <w:r w:rsidRPr="005A610B">
        <w:rPr>
          <w:rFonts w:eastAsia="Arial Unicode MS" w:cs="Arial Unicode MS"/>
          <w:lang w:val="es-ES_tradnl"/>
        </w:rPr>
        <w:t>La Superintendencia del Medio Ambiente (</w:t>
      </w:r>
      <w:r w:rsidR="00681986">
        <w:rPr>
          <w:rFonts w:eastAsia="Arial Unicode MS" w:cs="Arial Unicode MS"/>
          <w:lang w:val="es-ES_tradnl"/>
        </w:rPr>
        <w:t xml:space="preserve">en adelante, “Superintendencia” o </w:t>
      </w:r>
      <w:r w:rsidRPr="005A610B">
        <w:rPr>
          <w:rFonts w:eastAsia="Arial Unicode MS" w:cs="Arial Unicode MS"/>
          <w:lang w:val="es-ES_tradnl"/>
        </w:rPr>
        <w:t>“SMA”)</w:t>
      </w:r>
      <w:r w:rsidR="00264A93">
        <w:rPr>
          <w:rFonts w:eastAsia="Arial Unicode MS" w:cs="Arial Unicode MS"/>
          <w:lang w:val="es-ES_tradnl"/>
        </w:rPr>
        <w:t xml:space="preserve"> </w:t>
      </w:r>
      <w:r w:rsidR="00D04FAB" w:rsidRPr="00D04FAB">
        <w:rPr>
          <w:rFonts w:cstheme="minorHAnsi"/>
        </w:rPr>
        <w:t>fue creada para ejecutar, organizar y coordinar el seguimiento y fiscalización de las Resoluciones de Calificación Ambiental, de las medidas de los Planes de Prevención y, o de Descontaminación Ambiental, del contenido de las Normas de Calidad Ambiental y Normas de Emisión, y de los Planes de Manejo, cuando corresponda, y de todos aquellos otros instrumentos de carácter ambiental que establece la ley, así como imponer sanciones en caso que se constaten infracciones de su competencia.</w:t>
      </w:r>
    </w:p>
    <w:p w14:paraId="0A334AC4" w14:textId="77777777" w:rsidR="00D61BBA" w:rsidRPr="005A610B" w:rsidRDefault="00D61BBA" w:rsidP="00F2340F">
      <w:pPr>
        <w:pStyle w:val="Prrafodelista"/>
        <w:tabs>
          <w:tab w:val="left" w:pos="4536"/>
        </w:tabs>
        <w:spacing w:after="0"/>
        <w:ind w:left="3969"/>
        <w:contextualSpacing w:val="0"/>
        <w:jc w:val="both"/>
        <w:rPr>
          <w:rFonts w:eastAsia="Arial Unicode MS" w:cs="Arial Unicode MS"/>
          <w:i/>
          <w:lang w:val="es-ES_tradnl"/>
        </w:rPr>
      </w:pPr>
    </w:p>
    <w:p w14:paraId="6CC7FA4C" w14:textId="77777777" w:rsidR="007C2FD8" w:rsidRDefault="00681986">
      <w:pPr>
        <w:pStyle w:val="Prrafodelista"/>
        <w:numPr>
          <w:ilvl w:val="0"/>
          <w:numId w:val="1"/>
        </w:numPr>
        <w:tabs>
          <w:tab w:val="left" w:pos="4536"/>
        </w:tabs>
        <w:spacing w:after="0"/>
        <w:ind w:left="0" w:firstLine="3969"/>
        <w:contextualSpacing w:val="0"/>
        <w:jc w:val="both"/>
        <w:rPr>
          <w:rFonts w:eastAsia="Arial Unicode MS" w:cs="Arial Unicode MS"/>
          <w:lang w:val="es-ES_tradnl"/>
        </w:rPr>
      </w:pPr>
      <w:r w:rsidRPr="00671BE7">
        <w:rPr>
          <w:rFonts w:eastAsia="Arial Unicode MS" w:cs="Arial Unicode MS"/>
          <w:lang w:val="es-ES_tradnl"/>
        </w:rPr>
        <w:t>Además, d</w:t>
      </w:r>
      <w:r w:rsidR="00D61BBA" w:rsidRPr="00671BE7">
        <w:rPr>
          <w:rFonts w:eastAsia="Arial Unicode MS" w:cs="Arial Unicode MS"/>
          <w:lang w:val="es-ES_tradnl"/>
        </w:rPr>
        <w:t xml:space="preserve">entro de las competencias de la SMA, </w:t>
      </w:r>
      <w:r w:rsidR="00D04FAB" w:rsidRPr="00D04FAB">
        <w:rPr>
          <w:rFonts w:eastAsia="Arial Unicode MS" w:cs="Arial Unicode MS"/>
          <w:lang w:val="es-ES_tradnl"/>
        </w:rPr>
        <w:t>se encuentra la posibilidad de dictar medidas provisionales</w:t>
      </w:r>
      <w:r w:rsidR="00671BE7">
        <w:rPr>
          <w:rFonts w:eastAsia="Arial Unicode MS" w:cs="Arial Unicode MS"/>
          <w:lang w:val="es-ES_tradnl"/>
        </w:rPr>
        <w:t>, en carácter pre procedimental,</w:t>
      </w:r>
      <w:r w:rsidR="00D04FAB" w:rsidRPr="00D04FAB">
        <w:rPr>
          <w:rFonts w:eastAsia="Arial Unicode MS" w:cs="Arial Unicode MS"/>
          <w:lang w:val="es-ES_tradnl"/>
        </w:rPr>
        <w:t xml:space="preserve"> con el objetivo de evitar un daño inminente al medio ambiente o a la salud de las personas, las cuales se encuentran reguladas en el artículo 48 de la LOSMA y el artículo 32 de la Ley N°19.880.</w:t>
      </w:r>
    </w:p>
    <w:p w14:paraId="4EDA1F2F" w14:textId="77777777" w:rsidR="00273CDE" w:rsidRPr="005A610B" w:rsidRDefault="00273CDE" w:rsidP="00F2340F">
      <w:pPr>
        <w:tabs>
          <w:tab w:val="left" w:pos="4536"/>
        </w:tabs>
        <w:spacing w:after="0"/>
        <w:jc w:val="both"/>
        <w:rPr>
          <w:rFonts w:eastAsia="Arial Unicode MS" w:cs="Arial Unicode MS"/>
          <w:lang w:val="es-ES_tradnl"/>
        </w:rPr>
      </w:pPr>
    </w:p>
    <w:p w14:paraId="78055213" w14:textId="1267C26D" w:rsidR="006A2B19" w:rsidRDefault="004164E3" w:rsidP="00FF5230">
      <w:pPr>
        <w:pStyle w:val="Prrafodelista"/>
        <w:numPr>
          <w:ilvl w:val="0"/>
          <w:numId w:val="1"/>
        </w:numPr>
        <w:tabs>
          <w:tab w:val="left" w:pos="4536"/>
        </w:tabs>
        <w:spacing w:after="0"/>
        <w:ind w:left="0" w:firstLine="3969"/>
        <w:jc w:val="both"/>
        <w:rPr>
          <w:rFonts w:eastAsia="Arial Unicode MS" w:cs="Arial Unicode MS"/>
          <w:iCs/>
          <w:lang w:val="es-ES_tradnl"/>
        </w:rPr>
      </w:pPr>
      <w:r w:rsidRPr="00D70D9C">
        <w:rPr>
          <w:rFonts w:eastAsia="Arial Unicode MS" w:cs="Arial Unicode MS"/>
          <w:lang w:val="es-ES_tradnl"/>
        </w:rPr>
        <w:t xml:space="preserve">En aplicación de esta normativa, y en atención a lo que se expondrá a continuación, </w:t>
      </w:r>
      <w:r w:rsidR="00671BE7" w:rsidRPr="00D70D9C">
        <w:rPr>
          <w:rFonts w:eastAsia="Arial Unicode MS" w:cs="Arial Unicode MS"/>
          <w:lang w:val="es-ES_tradnl"/>
        </w:rPr>
        <w:t>la</w:t>
      </w:r>
      <w:r w:rsidR="00264A93" w:rsidRPr="00D70D9C">
        <w:rPr>
          <w:rFonts w:eastAsia="Arial Unicode MS" w:cs="Arial Unicode MS"/>
          <w:lang w:val="es-ES_tradnl"/>
        </w:rPr>
        <w:t xml:space="preserve"> </w:t>
      </w:r>
      <w:r w:rsidRPr="00D70D9C">
        <w:rPr>
          <w:rFonts w:eastAsia="Arial Unicode MS" w:cs="Arial Unicode MS"/>
          <w:lang w:val="es-ES_tradnl"/>
        </w:rPr>
        <w:t xml:space="preserve">Superintendencia estima necesario </w:t>
      </w:r>
      <w:r w:rsidR="00B96856" w:rsidRPr="00D70D9C">
        <w:rPr>
          <w:rFonts w:eastAsia="Arial Unicode MS" w:cs="Arial Unicode MS"/>
          <w:lang w:val="es-ES_tradnl"/>
        </w:rPr>
        <w:t>decretar</w:t>
      </w:r>
      <w:r w:rsidR="00264A93" w:rsidRPr="00D70D9C">
        <w:rPr>
          <w:rFonts w:eastAsia="Arial Unicode MS" w:cs="Arial Unicode MS"/>
          <w:lang w:val="es-ES_tradnl"/>
        </w:rPr>
        <w:t xml:space="preserve"> </w:t>
      </w:r>
      <w:r w:rsidR="00807592" w:rsidRPr="00D70D9C">
        <w:rPr>
          <w:rFonts w:eastAsia="Arial Unicode MS" w:cs="Arial Unicode MS"/>
          <w:lang w:val="es-ES_tradnl"/>
        </w:rPr>
        <w:t>medida</w:t>
      </w:r>
      <w:r w:rsidR="00B96856" w:rsidRPr="00D70D9C">
        <w:rPr>
          <w:rFonts w:eastAsia="Arial Unicode MS" w:cs="Arial Unicode MS"/>
          <w:lang w:val="es-ES_tradnl"/>
        </w:rPr>
        <w:t>s</w:t>
      </w:r>
      <w:r w:rsidR="00807592" w:rsidRPr="00D70D9C">
        <w:rPr>
          <w:rFonts w:eastAsia="Arial Unicode MS" w:cs="Arial Unicode MS"/>
          <w:lang w:val="es-ES_tradnl"/>
        </w:rPr>
        <w:t xml:space="preserve"> provisional</w:t>
      </w:r>
      <w:r w:rsidR="00B96856" w:rsidRPr="00D70D9C">
        <w:rPr>
          <w:rFonts w:eastAsia="Arial Unicode MS" w:cs="Arial Unicode MS"/>
          <w:lang w:val="es-ES_tradnl"/>
        </w:rPr>
        <w:t>es</w:t>
      </w:r>
      <w:r w:rsidR="00264A93" w:rsidRPr="00D70D9C">
        <w:rPr>
          <w:rFonts w:eastAsia="Arial Unicode MS" w:cs="Arial Unicode MS"/>
          <w:lang w:val="es-ES_tradnl"/>
        </w:rPr>
        <w:t xml:space="preserve"> </w:t>
      </w:r>
      <w:r w:rsidR="00807592" w:rsidRPr="00D70D9C">
        <w:rPr>
          <w:rFonts w:eastAsia="Arial Unicode MS" w:cs="Arial Unicode MS"/>
          <w:lang w:val="es-ES_tradnl"/>
        </w:rPr>
        <w:t>pre-</w:t>
      </w:r>
      <w:r w:rsidRPr="00D70D9C">
        <w:rPr>
          <w:rFonts w:eastAsia="Arial Unicode MS" w:cs="Arial Unicode MS"/>
          <w:lang w:val="es-ES_tradnl"/>
        </w:rPr>
        <w:t>procedimental</w:t>
      </w:r>
      <w:r w:rsidR="00B96856" w:rsidRPr="00D70D9C">
        <w:rPr>
          <w:rFonts w:eastAsia="Arial Unicode MS" w:cs="Arial Unicode MS"/>
          <w:lang w:val="es-ES_tradnl"/>
        </w:rPr>
        <w:t>es</w:t>
      </w:r>
      <w:r w:rsidR="007323AD" w:rsidRPr="00D70D9C">
        <w:rPr>
          <w:rFonts w:eastAsia="Arial Unicode MS" w:cs="Arial Unicode MS"/>
          <w:lang w:val="es-ES_tradnl"/>
        </w:rPr>
        <w:t xml:space="preserve"> por un plazo de 15 días hábiles</w:t>
      </w:r>
      <w:r w:rsidRPr="00D70D9C">
        <w:rPr>
          <w:rFonts w:eastAsia="Arial Unicode MS" w:cs="Arial Unicode MS"/>
          <w:lang w:val="es-ES_tradnl"/>
        </w:rPr>
        <w:t>, en contra de</w:t>
      </w:r>
      <w:r w:rsidR="00264A93" w:rsidRPr="00D70D9C">
        <w:rPr>
          <w:rFonts w:eastAsia="Arial Unicode MS" w:cs="Arial Unicode MS"/>
          <w:lang w:val="es-ES_tradnl"/>
        </w:rPr>
        <w:t xml:space="preserve"> </w:t>
      </w:r>
      <w:r w:rsidR="001D043F" w:rsidRPr="00D70D9C">
        <w:rPr>
          <w:rFonts w:eastAsia="Arial Unicode MS" w:cs="Arial Unicode MS"/>
          <w:lang w:val="es-ES_tradnl"/>
        </w:rPr>
        <w:t xml:space="preserve">la </w:t>
      </w:r>
      <w:r w:rsidR="0032429C" w:rsidRPr="00D70D9C">
        <w:rPr>
          <w:rFonts w:eastAsia="Arial Unicode MS" w:cs="Arial Unicode MS"/>
          <w:lang w:val="es-ES_tradnl"/>
        </w:rPr>
        <w:t>sociedad Alto Maullín SpA</w:t>
      </w:r>
      <w:r w:rsidR="001D043F" w:rsidRPr="00D70D9C">
        <w:rPr>
          <w:rFonts w:eastAsia="Arial Unicode MS" w:cs="Arial Unicode MS"/>
          <w:lang w:val="es-ES_tradnl"/>
        </w:rPr>
        <w:t xml:space="preserve"> </w:t>
      </w:r>
      <w:r w:rsidR="00927BFC" w:rsidRPr="00D70D9C">
        <w:rPr>
          <w:rFonts w:eastAsia="Arial Unicode MS" w:cs="Arial Unicode MS"/>
          <w:lang w:val="es-ES_tradnl"/>
        </w:rPr>
        <w:t xml:space="preserve">RUT N° </w:t>
      </w:r>
      <w:r w:rsidR="00591BDA" w:rsidRPr="005C6490">
        <w:rPr>
          <w:rFonts w:cstheme="minorHAnsi"/>
          <w:lang w:val="es-ES_tradnl" w:eastAsia="es-ES"/>
        </w:rPr>
        <w:t>77.016.442-7</w:t>
      </w:r>
      <w:r w:rsidR="00591BDA">
        <w:rPr>
          <w:rFonts w:cstheme="minorHAnsi"/>
          <w:lang w:val="es-ES_tradnl" w:eastAsia="es-ES"/>
        </w:rPr>
        <w:t xml:space="preserve">, </w:t>
      </w:r>
      <w:r w:rsidR="00927BFC" w:rsidRPr="00D70D9C">
        <w:rPr>
          <w:rFonts w:eastAsia="Arial Unicode MS" w:cs="Arial Unicode MS"/>
          <w:lang w:val="es-ES_tradnl"/>
        </w:rPr>
        <w:t>respecto de</w:t>
      </w:r>
      <w:r w:rsidR="0032429C" w:rsidRPr="00D70D9C">
        <w:rPr>
          <w:rFonts w:eastAsia="Arial Unicode MS" w:cs="Arial Unicode MS"/>
          <w:lang w:val="es-ES_tradnl"/>
        </w:rPr>
        <w:t xml:space="preserve">l proyecto </w:t>
      </w:r>
      <w:r w:rsidR="005B3346" w:rsidRPr="00D70D9C">
        <w:rPr>
          <w:rFonts w:eastAsia="Arial Unicode MS" w:cs="Arial Unicode MS"/>
          <w:lang w:val="es-ES_tradnl"/>
        </w:rPr>
        <w:t xml:space="preserve">de loteo denominado </w:t>
      </w:r>
      <w:r w:rsidR="00242E1C" w:rsidRPr="00D70D9C">
        <w:rPr>
          <w:rFonts w:eastAsia="Arial Unicode MS" w:cs="Arial Unicode MS"/>
          <w:i/>
        </w:rPr>
        <w:t>“</w:t>
      </w:r>
      <w:r w:rsidR="0032429C" w:rsidRPr="00D70D9C">
        <w:rPr>
          <w:rFonts w:eastAsia="Arial Unicode MS" w:cs="Arial Unicode MS"/>
          <w:i/>
        </w:rPr>
        <w:t>Alto Maullín</w:t>
      </w:r>
      <w:r w:rsidR="00C71410" w:rsidRPr="00D70D9C">
        <w:rPr>
          <w:rFonts w:eastAsia="Arial Unicode MS" w:cs="Arial Unicode MS"/>
          <w:i/>
        </w:rPr>
        <w:t>”</w:t>
      </w:r>
      <w:r w:rsidR="00671BE7" w:rsidRPr="00D70D9C">
        <w:rPr>
          <w:rFonts w:eastAsia="Arial Unicode MS" w:cs="Arial Unicode MS"/>
        </w:rPr>
        <w:t xml:space="preserve">. </w:t>
      </w:r>
      <w:r w:rsidR="00BB296F" w:rsidRPr="00D70D9C">
        <w:rPr>
          <w:rFonts w:eastAsia="Arial Unicode MS" w:cs="Arial Unicode MS"/>
          <w:lang w:val="es-ES_tradnl"/>
        </w:rPr>
        <w:t>La</w:t>
      </w:r>
      <w:r w:rsidR="00264A93" w:rsidRPr="00D70D9C">
        <w:rPr>
          <w:rFonts w:eastAsia="Arial Unicode MS" w:cs="Arial Unicode MS"/>
          <w:lang w:val="es-ES_tradnl"/>
        </w:rPr>
        <w:t>s</w:t>
      </w:r>
      <w:r w:rsidR="00BB296F" w:rsidRPr="00D70D9C">
        <w:rPr>
          <w:rFonts w:eastAsia="Arial Unicode MS" w:cs="Arial Unicode MS"/>
          <w:lang w:val="es-ES_tradnl"/>
        </w:rPr>
        <w:t xml:space="preserve"> medida</w:t>
      </w:r>
      <w:r w:rsidR="00264A93" w:rsidRPr="00D70D9C">
        <w:rPr>
          <w:rFonts w:eastAsia="Arial Unicode MS" w:cs="Arial Unicode MS"/>
          <w:lang w:val="es-ES_tradnl"/>
        </w:rPr>
        <w:t>s</w:t>
      </w:r>
      <w:r w:rsidR="00BB296F" w:rsidRPr="00D70D9C">
        <w:rPr>
          <w:rFonts w:eastAsia="Arial Unicode MS" w:cs="Arial Unicode MS"/>
          <w:lang w:val="es-ES_tradnl"/>
        </w:rPr>
        <w:t xml:space="preserve"> se fundamenta</w:t>
      </w:r>
      <w:r w:rsidR="00264A93" w:rsidRPr="00D70D9C">
        <w:rPr>
          <w:rFonts w:eastAsia="Arial Unicode MS" w:cs="Arial Unicode MS"/>
          <w:lang w:val="es-ES_tradnl"/>
        </w:rPr>
        <w:t>n</w:t>
      </w:r>
      <w:r w:rsidR="00BB296F" w:rsidRPr="00D70D9C">
        <w:rPr>
          <w:rFonts w:eastAsia="Arial Unicode MS" w:cs="Arial Unicode MS"/>
          <w:lang w:val="es-ES_tradnl"/>
        </w:rPr>
        <w:t xml:space="preserve"> </w:t>
      </w:r>
      <w:r w:rsidR="00BB296F" w:rsidRPr="00D70D9C">
        <w:rPr>
          <w:rFonts w:eastAsia="Arial Unicode MS" w:cs="Arial Unicode MS"/>
          <w:lang w:val="es-ES_tradnl"/>
        </w:rPr>
        <w:lastRenderedPageBreak/>
        <w:t xml:space="preserve">en </w:t>
      </w:r>
      <w:r w:rsidR="00D70D9C" w:rsidRPr="00D70D9C">
        <w:rPr>
          <w:rFonts w:eastAsia="Arial Unicode MS" w:cs="Arial Unicode MS"/>
          <w:lang w:val="es-ES_tradnl"/>
        </w:rPr>
        <w:t xml:space="preserve">que </w:t>
      </w:r>
      <w:r w:rsidR="00D70D9C">
        <w:rPr>
          <w:rFonts w:eastAsia="Arial Unicode MS" w:cs="Arial Unicode MS"/>
          <w:lang w:val="es-ES_tradnl"/>
        </w:rPr>
        <w:t xml:space="preserve">las </w:t>
      </w:r>
      <w:r w:rsidR="00D70D9C" w:rsidRPr="00D70D9C">
        <w:rPr>
          <w:rFonts w:eastAsia="Arial Unicode MS" w:cs="Arial Unicode MS"/>
          <w:iCs/>
          <w:lang w:val="es-ES_tradnl"/>
        </w:rPr>
        <w:t xml:space="preserve">obras asociadas al loteo han comprendido habilitación de caminos y electrificación subterránea y tuberías para el abastecimiento de agua, para lo cual se </w:t>
      </w:r>
      <w:r w:rsidR="00D70D9C">
        <w:rPr>
          <w:rFonts w:eastAsia="Arial Unicode MS" w:cs="Arial Unicode MS"/>
          <w:iCs/>
          <w:lang w:val="es-ES_tradnl"/>
        </w:rPr>
        <w:t xml:space="preserve">ha </w:t>
      </w:r>
      <w:r w:rsidR="00D70D9C" w:rsidRPr="00D70D9C">
        <w:rPr>
          <w:rFonts w:eastAsia="Arial Unicode MS" w:cs="Arial Unicode MS"/>
          <w:iCs/>
          <w:lang w:val="es-ES_tradnl"/>
        </w:rPr>
        <w:t>procedido a efectuar corta de bosque nativo  en la parte baja del proyecto, a unos 45 metros de altura respecto del río Maullín, en una extensión de 12 hectáreas que están emplazadas al interior del Sitio Prioritario “Río Maullín”, por lo que  la continuidad del proyecto es factible de generar una afectación mayor a dicho sitio prioritario.</w:t>
      </w:r>
    </w:p>
    <w:p w14:paraId="608EF003" w14:textId="77777777" w:rsidR="00D70D9C" w:rsidRPr="00D70D9C" w:rsidRDefault="00D70D9C" w:rsidP="00D70D9C">
      <w:pPr>
        <w:pStyle w:val="Prrafodelista"/>
        <w:rPr>
          <w:rFonts w:eastAsia="Arial Unicode MS" w:cs="Arial Unicode MS"/>
          <w:iCs/>
          <w:lang w:val="es-ES_tradnl"/>
        </w:rPr>
      </w:pPr>
    </w:p>
    <w:p w14:paraId="1E55E716" w14:textId="77777777" w:rsidR="00D70D9C" w:rsidRPr="00D70D9C" w:rsidRDefault="00D70D9C" w:rsidP="00D70D9C">
      <w:pPr>
        <w:pStyle w:val="Prrafodelista"/>
        <w:tabs>
          <w:tab w:val="left" w:pos="4536"/>
        </w:tabs>
        <w:spacing w:after="0"/>
        <w:ind w:left="3969"/>
        <w:jc w:val="both"/>
        <w:rPr>
          <w:rFonts w:eastAsia="Arial Unicode MS" w:cs="Arial Unicode MS"/>
          <w:iCs/>
          <w:lang w:val="es-ES_tradnl"/>
        </w:rPr>
      </w:pPr>
    </w:p>
    <w:p w14:paraId="7F2A9550" w14:textId="77777777" w:rsidR="007C2FD8" w:rsidRDefault="0099220B" w:rsidP="007A7C2F">
      <w:pPr>
        <w:pStyle w:val="Ttulo1"/>
        <w:keepNext w:val="0"/>
        <w:keepLines w:val="0"/>
        <w:numPr>
          <w:ilvl w:val="0"/>
          <w:numId w:val="2"/>
        </w:numPr>
        <w:tabs>
          <w:tab w:val="left" w:pos="4536"/>
        </w:tabs>
        <w:suppressAutoHyphens/>
        <w:spacing w:line="276" w:lineRule="auto"/>
        <w:ind w:left="0" w:firstLine="4111"/>
        <w:rPr>
          <w:rFonts w:eastAsiaTheme="minorHAnsi" w:cs="Calibri"/>
          <w:caps/>
          <w:szCs w:val="22"/>
          <w:lang w:val="es-CL"/>
        </w:rPr>
      </w:pPr>
      <w:r w:rsidRPr="00573831">
        <w:rPr>
          <w:rFonts w:eastAsiaTheme="minorHAnsi" w:cs="Calibri"/>
          <w:caps/>
          <w:szCs w:val="22"/>
          <w:lang w:val="es-CL"/>
        </w:rPr>
        <w:t xml:space="preserve">Antecedentes generales </w:t>
      </w:r>
      <w:r w:rsidR="007A7DDF" w:rsidRPr="00573831">
        <w:rPr>
          <w:rFonts w:eastAsiaTheme="minorHAnsi" w:cs="Calibri"/>
          <w:caps/>
          <w:szCs w:val="22"/>
          <w:lang w:val="es-CL"/>
        </w:rPr>
        <w:t>del proyecto</w:t>
      </w:r>
    </w:p>
    <w:p w14:paraId="1FAF2C5B" w14:textId="77777777" w:rsidR="00AD0950" w:rsidRPr="005A610B" w:rsidRDefault="00AD0950" w:rsidP="00F2340F">
      <w:pPr>
        <w:pStyle w:val="Prrafodelista"/>
        <w:tabs>
          <w:tab w:val="left" w:pos="4536"/>
        </w:tabs>
        <w:spacing w:after="0"/>
        <w:ind w:left="3969"/>
        <w:contextualSpacing w:val="0"/>
        <w:jc w:val="both"/>
        <w:rPr>
          <w:rFonts w:eastAsia="Arial Unicode MS" w:cs="Arial Unicode MS"/>
          <w:i/>
          <w:lang w:val="es-ES_tradnl"/>
        </w:rPr>
      </w:pPr>
    </w:p>
    <w:p w14:paraId="567D1B3B" w14:textId="327ECC8B" w:rsidR="00A40E8A" w:rsidRDefault="00C86607" w:rsidP="00620813">
      <w:pPr>
        <w:pStyle w:val="Prrafodelista"/>
        <w:numPr>
          <w:ilvl w:val="0"/>
          <w:numId w:val="1"/>
        </w:numPr>
        <w:tabs>
          <w:tab w:val="left" w:pos="4536"/>
        </w:tabs>
        <w:spacing w:after="0"/>
        <w:ind w:left="0" w:firstLine="3969"/>
        <w:contextualSpacing w:val="0"/>
        <w:jc w:val="both"/>
        <w:rPr>
          <w:rFonts w:ascii="Calibri" w:hAnsi="Calibri" w:cs="Calibri"/>
          <w:spacing w:val="2"/>
        </w:rPr>
      </w:pPr>
      <w:r w:rsidRPr="00A40E8A">
        <w:rPr>
          <w:lang w:val="es-ES_tradnl" w:eastAsia="es-ES"/>
        </w:rPr>
        <w:t xml:space="preserve">El proyecto </w:t>
      </w:r>
      <w:r w:rsidR="00A40E8A" w:rsidRPr="00A40E8A">
        <w:rPr>
          <w:rFonts w:ascii="Calibri" w:hAnsi="Calibri" w:cs="Calibri"/>
          <w:spacing w:val="2"/>
        </w:rPr>
        <w:t xml:space="preserve">se ubica </w:t>
      </w:r>
      <w:bookmarkStart w:id="0" w:name="_Hlk50022109"/>
      <w:r w:rsidR="00A40E8A" w:rsidRPr="00A40E8A">
        <w:rPr>
          <w:rFonts w:ascii="Calibri" w:hAnsi="Calibri" w:cs="Calibri"/>
          <w:spacing w:val="2"/>
        </w:rPr>
        <w:t xml:space="preserve">a </w:t>
      </w:r>
      <w:bookmarkStart w:id="1" w:name="_Hlk63867726"/>
      <w:r w:rsidR="00A40E8A" w:rsidRPr="00A40E8A">
        <w:rPr>
          <w:rFonts w:ascii="Calibri" w:hAnsi="Calibri" w:cs="Calibri"/>
          <w:spacing w:val="2"/>
        </w:rPr>
        <w:t>5 kms de la ciudad de Puerto Varas, en el sector Línea Nueva Ruta V-580, kilómetro 0,58, comuna de Llanquihue, a dos kms de la ciudad de Llanquihue, Región de los Lagos</w:t>
      </w:r>
      <w:bookmarkEnd w:id="0"/>
      <w:bookmarkEnd w:id="1"/>
      <w:r w:rsidR="00A40E8A" w:rsidRPr="00A40E8A">
        <w:rPr>
          <w:rFonts w:ascii="Calibri" w:hAnsi="Calibri" w:cs="Calibri"/>
          <w:spacing w:val="2"/>
        </w:rPr>
        <w:t>, y corresponde a un loteo que consta de 87 parcelas, cada una de 5000 mts</w:t>
      </w:r>
      <w:r w:rsidR="00A40E8A" w:rsidRPr="00A40E8A">
        <w:rPr>
          <w:rFonts w:ascii="Calibri" w:hAnsi="Calibri" w:cs="Calibri"/>
          <w:spacing w:val="2"/>
          <w:vertAlign w:val="superscript"/>
        </w:rPr>
        <w:t>2</w:t>
      </w:r>
      <w:r w:rsidR="00A40E8A" w:rsidRPr="00A40E8A">
        <w:rPr>
          <w:rFonts w:ascii="Calibri" w:hAnsi="Calibri" w:cs="Calibri"/>
          <w:spacing w:val="2"/>
        </w:rPr>
        <w:t>, contando con agua y electrificación subterránea, acceso controlado, abastecimiento de agua mediante pozo profundo, caminos interiores asfaltados y áreas comunes como plazas, jardines y un mirador</w:t>
      </w:r>
      <w:r w:rsidR="00A40E8A">
        <w:rPr>
          <w:rFonts w:ascii="Calibri" w:hAnsi="Calibri" w:cs="Calibri"/>
          <w:spacing w:val="2"/>
        </w:rPr>
        <w:t>.</w:t>
      </w:r>
    </w:p>
    <w:p w14:paraId="6D0841C8" w14:textId="7E02FA40" w:rsidR="00A40E8A" w:rsidRDefault="00A40E8A" w:rsidP="00A40E8A">
      <w:pPr>
        <w:tabs>
          <w:tab w:val="left" w:pos="4536"/>
        </w:tabs>
        <w:spacing w:after="0"/>
        <w:jc w:val="both"/>
        <w:rPr>
          <w:rFonts w:ascii="Calibri" w:hAnsi="Calibri" w:cs="Calibri"/>
          <w:spacing w:val="2"/>
        </w:rPr>
      </w:pPr>
    </w:p>
    <w:p w14:paraId="36FCE03F" w14:textId="2E5A133D" w:rsidR="00A40E8A" w:rsidRPr="00A40E8A" w:rsidRDefault="00A40E8A" w:rsidP="00A40E8A">
      <w:pPr>
        <w:tabs>
          <w:tab w:val="left" w:pos="4536"/>
        </w:tabs>
        <w:spacing w:after="0"/>
        <w:jc w:val="both"/>
        <w:rPr>
          <w:rFonts w:ascii="Calibri" w:hAnsi="Calibri" w:cs="Calibri"/>
          <w:spacing w:val="2"/>
        </w:rPr>
      </w:pPr>
      <w:r>
        <w:rPr>
          <w:noProof/>
        </w:rPr>
        <mc:AlternateContent>
          <mc:Choice Requires="wps">
            <w:drawing>
              <wp:anchor distT="0" distB="0" distL="114300" distR="114300" simplePos="0" relativeHeight="251673600" behindDoc="0" locked="0" layoutInCell="1" allowOverlap="1" wp14:anchorId="41D63A77" wp14:editId="6A8AE83D">
                <wp:simplePos x="0" y="0"/>
                <wp:positionH relativeFrom="margin">
                  <wp:posOffset>487407</wp:posOffset>
                </wp:positionH>
                <wp:positionV relativeFrom="paragraph">
                  <wp:posOffset>2888021</wp:posOffset>
                </wp:positionV>
                <wp:extent cx="1747009" cy="284637"/>
                <wp:effectExtent l="0" t="0" r="0" b="1270"/>
                <wp:wrapNone/>
                <wp:docPr id="40" name="Cuadro de texto 40"/>
                <wp:cNvGraphicFramePr/>
                <a:graphic xmlns:a="http://schemas.openxmlformats.org/drawingml/2006/main">
                  <a:graphicData uri="http://schemas.microsoft.com/office/word/2010/wordprocessingShape">
                    <wps:wsp>
                      <wps:cNvSpPr txBox="1"/>
                      <wps:spPr>
                        <a:xfrm>
                          <a:off x="0" y="0"/>
                          <a:ext cx="1747009" cy="284637"/>
                        </a:xfrm>
                        <a:prstGeom prst="rect">
                          <a:avLst/>
                        </a:prstGeom>
                        <a:noFill/>
                        <a:ln w="6350">
                          <a:noFill/>
                        </a:ln>
                      </wps:spPr>
                      <wps:txbx>
                        <w:txbxContent>
                          <w:p w14:paraId="079D63D1" w14:textId="77777777" w:rsidR="00366458" w:rsidRPr="00EE340F" w:rsidRDefault="00366458" w:rsidP="00A40E8A">
                            <w:pPr>
                              <w:rPr>
                                <w:b/>
                                <w:bCs/>
                                <w:color w:val="FFFF00"/>
                              </w:rPr>
                            </w:pPr>
                            <w:r w:rsidRPr="00EE340F">
                              <w:rPr>
                                <w:b/>
                                <w:bCs/>
                                <w:color w:val="FFFF00"/>
                              </w:rPr>
                              <w:t>LÍNEA NUEVA RUTA V-580</w:t>
                            </w:r>
                            <w:r w:rsidRPr="00EE340F">
                              <w:rPr>
                                <w:b/>
                                <w:bCs/>
                                <w:noProof/>
                                <w:color w:val="FFFF00"/>
                              </w:rPr>
                              <w:drawing>
                                <wp:inline distT="0" distB="0" distL="0" distR="0" wp14:anchorId="0F72EB36" wp14:editId="46B62419">
                                  <wp:extent cx="639551" cy="708347"/>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59186" cy="730094"/>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D63A77" id="_x0000_t202" coordsize="21600,21600" o:spt="202" path="m,l,21600r21600,l21600,xe">
                <v:stroke joinstyle="miter"/>
                <v:path gradientshapeok="t" o:connecttype="rect"/>
              </v:shapetype>
              <v:shape id="Cuadro de texto 40" o:spid="_x0000_s1026" type="#_x0000_t202" style="position:absolute;left:0;text-align:left;margin-left:38.4pt;margin-top:227.4pt;width:137.55pt;height:22.4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" filled="f" stroked="f" strokeweight=".5pt">
                <v:textbox>
                  <w:txbxContent>
                    <w:p w14:paraId="079D63D1" w14:textId="77777777" w:rsidR="00366458" w:rsidRPr="00EE340F" w:rsidRDefault="00366458" w:rsidP="00A40E8A">
                      <w:pPr>
                        <w:rPr>
                          <w:b/>
                          <w:bCs/>
                          <w:color w:val="FFFF00"/>
                        </w:rPr>
                      </w:pPr>
                      <w:r w:rsidRPr="00EE340F">
                        <w:rPr>
                          <w:b/>
                          <w:bCs/>
                          <w:color w:val="FFFF00"/>
                        </w:rPr>
                        <w:t>LÍNEA NUEVA RUTA V-580</w:t>
                      </w:r>
                      <w:r w:rsidRPr="00EE340F">
                        <w:rPr>
                          <w:b/>
                          <w:bCs/>
                          <w:noProof/>
                          <w:color w:val="FFFF00"/>
                        </w:rPr>
                        <w:drawing>
                          <wp:inline distT="0" distB="0" distL="0" distR="0" wp14:anchorId="0F72EB36" wp14:editId="46B62419">
                            <wp:extent cx="639551" cy="708347"/>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59186" cy="730094"/>
                                    </a:xfrm>
                                    <a:prstGeom prst="rect">
                                      <a:avLst/>
                                    </a:prstGeom>
                                    <a:noFill/>
                                    <a:ln>
                                      <a:noFill/>
                                    </a:ln>
                                  </pic:spPr>
                                </pic:pic>
                              </a:graphicData>
                            </a:graphic>
                          </wp:inline>
                        </w:drawing>
                      </w:r>
                    </w:p>
                  </w:txbxContent>
                </v:textbox>
                <w10:wrap anchorx="margin"/>
              </v:shape>
            </w:pict>
          </mc:Fallback>
        </mc:AlternateContent>
      </w:r>
      <w:r>
        <w:rPr>
          <w:noProof/>
        </w:rPr>
        <mc:AlternateContent>
          <mc:Choice Requires="wps">
            <w:drawing>
              <wp:anchor distT="0" distB="0" distL="114300" distR="114300" simplePos="0" relativeHeight="251675648" behindDoc="0" locked="0" layoutInCell="1" allowOverlap="1" wp14:anchorId="0409DF9B" wp14:editId="49B4CC31">
                <wp:simplePos x="0" y="0"/>
                <wp:positionH relativeFrom="column">
                  <wp:posOffset>2279312</wp:posOffset>
                </wp:positionH>
                <wp:positionV relativeFrom="paragraph">
                  <wp:posOffset>2561524</wp:posOffset>
                </wp:positionV>
                <wp:extent cx="449580" cy="506730"/>
                <wp:effectExtent l="19050" t="38100" r="45720" b="26670"/>
                <wp:wrapNone/>
                <wp:docPr id="41" name="Conector recto de flecha 41"/>
                <wp:cNvGraphicFramePr/>
                <a:graphic xmlns:a="http://schemas.openxmlformats.org/drawingml/2006/main">
                  <a:graphicData uri="http://schemas.microsoft.com/office/word/2010/wordprocessingShape">
                    <wps:wsp>
                      <wps:cNvCnPr/>
                      <wps:spPr>
                        <a:xfrm flipV="1">
                          <a:off x="0" y="0"/>
                          <a:ext cx="449580" cy="506730"/>
                        </a:xfrm>
                        <a:prstGeom prst="straightConnector1">
                          <a:avLst/>
                        </a:prstGeom>
                        <a:ln w="28575">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38EF750" id="_x0000_t32" coordsize="21600,21600" o:spt="32" o:oned="t" path="m,l21600,21600e" filled="f">
                <v:path arrowok="t" fillok="f" o:connecttype="none"/>
                <o:lock v:ext="edit" shapetype="t"/>
              </v:shapetype>
              <v:shape id="Conector recto de flecha 41" o:spid="_x0000_s1026" type="#_x0000_t32" style="position:absolute;margin-left:179.45pt;margin-top:201.7pt;width:35.4pt;height:39.9pt;flip: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" strokecolor="yellow" strokeweight="2.25pt">
                <v:stroke endarrow="block"/>
              </v:shape>
            </w:pict>
          </mc:Fallback>
        </mc:AlternateContent>
      </w:r>
      <w:r>
        <w:rPr>
          <w:noProof/>
        </w:rPr>
        <mc:AlternateContent>
          <mc:Choice Requires="wps">
            <w:drawing>
              <wp:anchor distT="0" distB="0" distL="114300" distR="114300" simplePos="0" relativeHeight="251671552" behindDoc="0" locked="0" layoutInCell="1" allowOverlap="1" wp14:anchorId="04C4ADE9" wp14:editId="00DDC4CD">
                <wp:simplePos x="0" y="0"/>
                <wp:positionH relativeFrom="margin">
                  <wp:posOffset>612099</wp:posOffset>
                </wp:positionH>
                <wp:positionV relativeFrom="paragraph">
                  <wp:posOffset>1172037</wp:posOffset>
                </wp:positionV>
                <wp:extent cx="2220512" cy="289626"/>
                <wp:effectExtent l="0" t="0" r="0" b="0"/>
                <wp:wrapNone/>
                <wp:docPr id="37" name="Cuadro de texto 37"/>
                <wp:cNvGraphicFramePr/>
                <a:graphic xmlns:a="http://schemas.openxmlformats.org/drawingml/2006/main">
                  <a:graphicData uri="http://schemas.microsoft.com/office/word/2010/wordprocessingShape">
                    <wps:wsp>
                      <wps:cNvSpPr txBox="1"/>
                      <wps:spPr>
                        <a:xfrm>
                          <a:off x="0" y="0"/>
                          <a:ext cx="2220512" cy="289626"/>
                        </a:xfrm>
                        <a:prstGeom prst="rect">
                          <a:avLst/>
                        </a:prstGeom>
                        <a:noFill/>
                        <a:ln w="6350">
                          <a:noFill/>
                        </a:ln>
                      </wps:spPr>
                      <wps:txbx>
                        <w:txbxContent>
                          <w:p w14:paraId="31F9DF00" w14:textId="77777777" w:rsidR="00366458" w:rsidRPr="00DB1E53" w:rsidRDefault="00366458" w:rsidP="00A40E8A">
                            <w:pPr>
                              <w:jc w:val="center"/>
                              <w:rPr>
                                <w:b/>
                                <w:bCs/>
                                <w:color w:val="FFFF00"/>
                              </w:rPr>
                            </w:pPr>
                            <w:r w:rsidRPr="00DB1E53">
                              <w:rPr>
                                <w:b/>
                                <w:bCs/>
                                <w:color w:val="FFFF00"/>
                              </w:rPr>
                              <w:t>LOTEO ALTO MAULLÍN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C4ADE9" id="Cuadro de texto 37" o:spid="_x0000_s1027" type="#_x0000_t202" style="position:absolute;left:0;text-align:left;margin-left:48.2pt;margin-top:92.3pt;width:174.85pt;height:22.8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" filled="f" stroked="f" strokeweight=".5pt">
                <v:textbox>
                  <w:txbxContent>
                    <w:p w14:paraId="31F9DF00" w14:textId="77777777" w:rsidR="00366458" w:rsidRPr="00DB1E53" w:rsidRDefault="00366458" w:rsidP="00A40E8A">
                      <w:pPr>
                        <w:jc w:val="center"/>
                        <w:rPr>
                          <w:b/>
                          <w:bCs/>
                          <w:color w:val="FFFF00"/>
                        </w:rPr>
                      </w:pPr>
                      <w:r w:rsidRPr="00DB1E53">
                        <w:rPr>
                          <w:b/>
                          <w:bCs/>
                          <w:color w:val="FFFF00"/>
                        </w:rPr>
                        <w:t>LOTEO ALTO MAULLÍN</w:t>
                      </w:r>
                    </w:p>
                  </w:txbxContent>
                </v:textbox>
                <w10:wrap anchorx="margin"/>
              </v:shape>
            </w:pict>
          </mc:Fallback>
        </mc:AlternateContent>
      </w:r>
      <w:r>
        <w:rPr>
          <w:noProof/>
        </w:rPr>
        <mc:AlternateContent>
          <mc:Choice Requires="wps">
            <w:drawing>
              <wp:anchor distT="0" distB="0" distL="114300" distR="114300" simplePos="0" relativeHeight="251669504" behindDoc="0" locked="0" layoutInCell="1" allowOverlap="1" wp14:anchorId="7B4AF75C" wp14:editId="2AE9BF33">
                <wp:simplePos x="0" y="0"/>
                <wp:positionH relativeFrom="column">
                  <wp:posOffset>342265</wp:posOffset>
                </wp:positionH>
                <wp:positionV relativeFrom="paragraph">
                  <wp:posOffset>389255</wp:posOffset>
                </wp:positionV>
                <wp:extent cx="807720" cy="617220"/>
                <wp:effectExtent l="19050" t="19050" r="68580" b="49530"/>
                <wp:wrapNone/>
                <wp:docPr id="39" name="Conector recto de flecha 39"/>
                <wp:cNvGraphicFramePr/>
                <a:graphic xmlns:a="http://schemas.openxmlformats.org/drawingml/2006/main">
                  <a:graphicData uri="http://schemas.microsoft.com/office/word/2010/wordprocessingShape">
                    <wps:wsp>
                      <wps:cNvCnPr/>
                      <wps:spPr>
                        <a:xfrm>
                          <a:off x="0" y="0"/>
                          <a:ext cx="807720" cy="617220"/>
                        </a:xfrm>
                        <a:prstGeom prst="straightConnector1">
                          <a:avLst/>
                        </a:prstGeom>
                        <a:ln w="28575">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A3D30C6" id="Conector recto de flecha 39" o:spid="_x0000_s1026" type="#_x0000_t32" style="position:absolute;margin-left:26.95pt;margin-top:30.65pt;width:63.6pt;height:48.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" strokecolor="yellow" strokeweight="2.25pt">
                <v:stroke endarrow="block"/>
              </v:shape>
            </w:pict>
          </mc:Fallback>
        </mc:AlternateContent>
      </w:r>
      <w:r>
        <w:rPr>
          <w:noProof/>
        </w:rPr>
        <mc:AlternateContent>
          <mc:Choice Requires="wps">
            <w:drawing>
              <wp:anchor distT="0" distB="0" distL="114300" distR="114300" simplePos="0" relativeHeight="251667456" behindDoc="0" locked="0" layoutInCell="1" allowOverlap="1" wp14:anchorId="043B9DF7" wp14:editId="03A08875">
                <wp:simplePos x="0" y="0"/>
                <wp:positionH relativeFrom="column">
                  <wp:posOffset>221615</wp:posOffset>
                </wp:positionH>
                <wp:positionV relativeFrom="paragraph">
                  <wp:posOffset>186055</wp:posOffset>
                </wp:positionV>
                <wp:extent cx="1104900" cy="419100"/>
                <wp:effectExtent l="0" t="0" r="0" b="0"/>
                <wp:wrapNone/>
                <wp:docPr id="38" name="Globo: línea 38"/>
                <wp:cNvGraphicFramePr/>
                <a:graphic xmlns:a="http://schemas.openxmlformats.org/drawingml/2006/main">
                  <a:graphicData uri="http://schemas.microsoft.com/office/word/2010/wordprocessingShape">
                    <wps:wsp>
                      <wps:cNvSpPr/>
                      <wps:spPr>
                        <a:xfrm>
                          <a:off x="0" y="0"/>
                          <a:ext cx="1104900" cy="419100"/>
                        </a:xfrm>
                        <a:prstGeom prst="borderCallout1">
                          <a:avLst>
                            <a:gd name="adj1" fmla="val 93750"/>
                            <a:gd name="adj2" fmla="val 3881"/>
                            <a:gd name="adj3" fmla="val 237500"/>
                            <a:gd name="adj4" fmla="val 86858"/>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74955BF" w14:textId="77777777" w:rsidR="00366458" w:rsidRPr="00DB1E53" w:rsidRDefault="00366458" w:rsidP="00A40E8A">
                            <w:pPr>
                              <w:jc w:val="center"/>
                              <w:rPr>
                                <w:b/>
                                <w:bCs/>
                                <w:color w:val="FFFF00"/>
                              </w:rPr>
                            </w:pPr>
                            <w:r w:rsidRPr="00DB1E53">
                              <w:rPr>
                                <w:b/>
                                <w:bCs/>
                                <w:color w:val="FFFF00"/>
                              </w:rPr>
                              <w:t>RÍO MAULLÍN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43B9DF7"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Globo: línea 38" o:spid="_x0000_s1028" type="#_x0000_t47" style="position:absolute;left:0;text-align:left;margin-left:17.45pt;margin-top:14.65pt;width:87pt;height:33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" adj="18761,51300,838,20250" filled="f" stroked="f" strokeweight="2pt">
                <v:textbox>
                  <w:txbxContent>
                    <w:p w14:paraId="474955BF" w14:textId="77777777" w:rsidR="00366458" w:rsidRPr="00DB1E53" w:rsidRDefault="00366458" w:rsidP="00A40E8A">
                      <w:pPr>
                        <w:jc w:val="center"/>
                        <w:rPr>
                          <w:b/>
                          <w:bCs/>
                          <w:color w:val="FFFF00"/>
                        </w:rPr>
                      </w:pPr>
                      <w:r w:rsidRPr="00DB1E53">
                        <w:rPr>
                          <w:b/>
                          <w:bCs/>
                          <w:color w:val="FFFF00"/>
                        </w:rPr>
                        <w:t>RÍO MAULLÍN</w:t>
                      </w:r>
                    </w:p>
                  </w:txbxContent>
                </v:textbox>
                <o:callout v:ext="edit" minusx="t" minusy="t"/>
              </v:shape>
            </w:pict>
          </mc:Fallback>
        </mc:AlternateContent>
      </w:r>
      <w:r>
        <w:rPr>
          <w:rFonts w:ascii="Calibri" w:hAnsi="Calibri" w:cs="Calibri"/>
          <w:noProof/>
          <w:spacing w:val="2"/>
        </w:rPr>
        <w:drawing>
          <wp:inline distT="0" distB="0" distL="0" distR="0" wp14:anchorId="3C53E84C" wp14:editId="45D560C5">
            <wp:extent cx="5584190" cy="326136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84190" cy="3261360"/>
                    </a:xfrm>
                    <a:prstGeom prst="rect">
                      <a:avLst/>
                    </a:prstGeom>
                    <a:noFill/>
                  </pic:spPr>
                </pic:pic>
              </a:graphicData>
            </a:graphic>
          </wp:inline>
        </w:drawing>
      </w:r>
    </w:p>
    <w:p w14:paraId="012E8F2D" w14:textId="77777777" w:rsidR="00A40E8A" w:rsidRDefault="00A40E8A" w:rsidP="00A40E8A">
      <w:pPr>
        <w:pStyle w:val="Textoindependiente"/>
        <w:spacing w:line="259" w:lineRule="auto"/>
        <w:ind w:right="395"/>
        <w:jc w:val="both"/>
        <w:rPr>
          <w:rFonts w:ascii="Calibri" w:hAnsi="Calibri"/>
        </w:rPr>
      </w:pPr>
      <w:r w:rsidRPr="000E10D6">
        <w:rPr>
          <w:rFonts w:ascii="Calibri" w:hAnsi="Calibri"/>
          <w:b/>
          <w:bCs/>
        </w:rPr>
        <w:t>Figura 1.</w:t>
      </w:r>
      <w:r w:rsidRPr="00F366F1">
        <w:rPr>
          <w:rFonts w:ascii="Calibri" w:hAnsi="Calibri"/>
        </w:rPr>
        <w:t xml:space="preserve"> Ubicación de la Unidad Fiscalizable “Loteo </w:t>
      </w:r>
      <w:r>
        <w:rPr>
          <w:rFonts w:ascii="Calibri" w:hAnsi="Calibri"/>
        </w:rPr>
        <w:t>Alto Maullín</w:t>
      </w:r>
      <w:r w:rsidRPr="00F366F1">
        <w:rPr>
          <w:rFonts w:ascii="Calibri" w:hAnsi="Calibri"/>
        </w:rPr>
        <w:t xml:space="preserve">” </w:t>
      </w:r>
      <w:r>
        <w:rPr>
          <w:rFonts w:ascii="Calibri" w:hAnsi="Calibri"/>
        </w:rPr>
        <w:t>propiedad de Alto Maullín SpA.</w:t>
      </w:r>
    </w:p>
    <w:p w14:paraId="64202794" w14:textId="5A8C847D" w:rsidR="00181901" w:rsidRDefault="00181901" w:rsidP="00A40E8A">
      <w:pPr>
        <w:tabs>
          <w:tab w:val="left" w:pos="4536"/>
        </w:tabs>
        <w:spacing w:after="0"/>
        <w:jc w:val="both"/>
        <w:rPr>
          <w:rFonts w:ascii="Calibri" w:hAnsi="Calibri" w:cs="Calibri"/>
          <w:spacing w:val="2"/>
          <w:lang w:val="es-ES"/>
        </w:rPr>
      </w:pPr>
    </w:p>
    <w:p w14:paraId="41BA5A01" w14:textId="78FFC871" w:rsidR="00C448BB" w:rsidRPr="00C448BB" w:rsidRDefault="00C448BB" w:rsidP="00620813">
      <w:pPr>
        <w:pStyle w:val="Prrafodelista"/>
        <w:numPr>
          <w:ilvl w:val="0"/>
          <w:numId w:val="1"/>
        </w:numPr>
        <w:tabs>
          <w:tab w:val="left" w:pos="4536"/>
        </w:tabs>
        <w:spacing w:after="0"/>
        <w:ind w:left="0" w:firstLine="3969"/>
        <w:contextualSpacing w:val="0"/>
        <w:jc w:val="both"/>
        <w:rPr>
          <w:rFonts w:cstheme="minorHAnsi"/>
        </w:rPr>
      </w:pPr>
      <w:r w:rsidRPr="00C448BB">
        <w:rPr>
          <w:rFonts w:ascii="Calibri" w:hAnsi="Calibri" w:cs="Calibri"/>
          <w:spacing w:val="2"/>
          <w:lang w:val="es-ES"/>
        </w:rPr>
        <w:t xml:space="preserve">El </w:t>
      </w:r>
      <w:r w:rsidRPr="00C448BB">
        <w:rPr>
          <w:rFonts w:cstheme="minorHAnsi"/>
        </w:rPr>
        <w:t xml:space="preserve">proyecto no ha sido sometido al Sistema de Evaluación de Impacto Ambiental (“SEIA”), correspondiendo hacerlo, dado que se configura la tipología de ingreso establecida en el artículo 10 letra p) de la Ley N°19.300. </w:t>
      </w:r>
    </w:p>
    <w:p w14:paraId="380E54DE" w14:textId="3D2C3A65" w:rsidR="00C448BB" w:rsidRPr="00C448BB" w:rsidRDefault="00C448BB" w:rsidP="00F2340F">
      <w:pPr>
        <w:spacing w:after="0"/>
        <w:jc w:val="both"/>
        <w:rPr>
          <w:rFonts w:eastAsia="Times New Roman" w:cs="Times New Roman"/>
          <w:sz w:val="20"/>
          <w:szCs w:val="20"/>
          <w:lang w:eastAsia="es-ES"/>
        </w:rPr>
      </w:pPr>
    </w:p>
    <w:p w14:paraId="58D87291" w14:textId="77777777" w:rsidR="00C448BB" w:rsidRPr="00237667" w:rsidRDefault="00C448BB" w:rsidP="00F2340F">
      <w:pPr>
        <w:spacing w:after="0"/>
        <w:jc w:val="both"/>
        <w:rPr>
          <w:rFonts w:eastAsia="Times New Roman" w:cs="Times New Roman"/>
          <w:sz w:val="20"/>
          <w:szCs w:val="20"/>
          <w:lang w:val="es-ES" w:eastAsia="es-ES"/>
        </w:rPr>
      </w:pPr>
    </w:p>
    <w:p w14:paraId="4FF82D81" w14:textId="3622BA2A" w:rsidR="00C448BB" w:rsidRDefault="00585847" w:rsidP="007A7C2F">
      <w:pPr>
        <w:pStyle w:val="Ttulo1"/>
        <w:keepNext w:val="0"/>
        <w:keepLines w:val="0"/>
        <w:numPr>
          <w:ilvl w:val="0"/>
          <w:numId w:val="2"/>
        </w:numPr>
        <w:tabs>
          <w:tab w:val="left" w:pos="4536"/>
        </w:tabs>
        <w:suppressAutoHyphens/>
        <w:spacing w:line="276" w:lineRule="auto"/>
        <w:ind w:left="4536" w:hanging="425"/>
        <w:rPr>
          <w:rFonts w:eastAsiaTheme="minorHAnsi" w:cs="Calibri"/>
          <w:caps/>
          <w:szCs w:val="22"/>
          <w:lang w:val="es-CL"/>
        </w:rPr>
      </w:pPr>
      <w:r w:rsidRPr="00573831">
        <w:rPr>
          <w:rFonts w:eastAsiaTheme="minorHAnsi" w:cs="Calibri"/>
          <w:caps/>
          <w:szCs w:val="22"/>
          <w:lang w:val="es-CL"/>
        </w:rPr>
        <w:t>d</w:t>
      </w:r>
      <w:r w:rsidR="00C448BB">
        <w:rPr>
          <w:rFonts w:eastAsiaTheme="minorHAnsi" w:cs="Calibri"/>
          <w:caps/>
          <w:szCs w:val="22"/>
          <w:lang w:val="es-CL"/>
        </w:rPr>
        <w:t>ENUNCIAS</w:t>
      </w:r>
      <w:r w:rsidRPr="00573831">
        <w:rPr>
          <w:rFonts w:eastAsiaTheme="minorHAnsi" w:cs="Calibri"/>
          <w:caps/>
          <w:szCs w:val="22"/>
          <w:lang w:val="es-CL"/>
        </w:rPr>
        <w:t xml:space="preserve"> </w:t>
      </w:r>
    </w:p>
    <w:p w14:paraId="398917FD" w14:textId="109DA3C3" w:rsidR="00D70D9C" w:rsidRDefault="00D70D9C" w:rsidP="00D70D9C">
      <w:pPr>
        <w:pStyle w:val="Prrafodelista"/>
        <w:tabs>
          <w:tab w:val="left" w:pos="4536"/>
        </w:tabs>
        <w:spacing w:after="0"/>
        <w:ind w:left="3969"/>
        <w:contextualSpacing w:val="0"/>
        <w:jc w:val="both"/>
      </w:pPr>
    </w:p>
    <w:p w14:paraId="24566E00" w14:textId="3DEA7B6A" w:rsidR="00C448BB" w:rsidRPr="00C448BB" w:rsidRDefault="00D70D9C" w:rsidP="00620813">
      <w:pPr>
        <w:pStyle w:val="Prrafodelista"/>
        <w:numPr>
          <w:ilvl w:val="0"/>
          <w:numId w:val="1"/>
        </w:numPr>
        <w:tabs>
          <w:tab w:val="left" w:pos="4536"/>
        </w:tabs>
        <w:spacing w:after="0"/>
        <w:ind w:left="0" w:firstLine="3969"/>
        <w:contextualSpacing w:val="0"/>
        <w:jc w:val="both"/>
      </w:pPr>
      <w:r>
        <w:t xml:space="preserve">A </w:t>
      </w:r>
      <w:r w:rsidR="00C448BB" w:rsidRPr="00C448BB">
        <w:t xml:space="preserve">la </w:t>
      </w:r>
      <w:r w:rsidR="00C448BB" w:rsidRPr="00C448BB">
        <w:rPr>
          <w:rFonts w:cstheme="minorHAnsi"/>
        </w:rPr>
        <w:t>fecha, se han presentado a esta Superintendencia 11 denuncias admitidas a trámite, según se detalla en la siguiente tabla</w:t>
      </w:r>
      <w:r w:rsidR="00C448BB">
        <w:rPr>
          <w:rFonts w:cstheme="minorHAnsi"/>
        </w:rPr>
        <w:t>:</w:t>
      </w:r>
    </w:p>
    <w:p w14:paraId="2FFB4457" w14:textId="799ADB5F" w:rsidR="00C448BB" w:rsidRDefault="00C448BB" w:rsidP="00C448BB">
      <w:pPr>
        <w:tabs>
          <w:tab w:val="left" w:pos="4536"/>
        </w:tabs>
        <w:spacing w:after="0"/>
        <w:jc w:val="both"/>
      </w:pPr>
    </w:p>
    <w:p w14:paraId="44DEBC94" w14:textId="2AE2FD50" w:rsidR="00C448BB" w:rsidRDefault="00C448BB" w:rsidP="00C448BB">
      <w:pPr>
        <w:tabs>
          <w:tab w:val="left" w:pos="4536"/>
        </w:tabs>
        <w:spacing w:after="0"/>
        <w:jc w:val="both"/>
      </w:pPr>
      <w:r w:rsidRPr="00C448BB">
        <w:rPr>
          <w:b/>
          <w:bCs/>
        </w:rPr>
        <w:t xml:space="preserve">         Tabla 1.</w:t>
      </w:r>
      <w:r>
        <w:t xml:space="preserve"> Denuncias</w:t>
      </w:r>
    </w:p>
    <w:tbl>
      <w:tblPr>
        <w:tblStyle w:val="Tablaconcuadrcula"/>
        <w:tblW w:w="7512" w:type="dxa"/>
        <w:tblInd w:w="421" w:type="dxa"/>
        <w:tblLayout w:type="fixed"/>
        <w:tblLook w:val="04A0" w:firstRow="1" w:lastRow="0" w:firstColumn="1" w:lastColumn="0" w:noHBand="0" w:noVBand="1"/>
      </w:tblPr>
      <w:tblGrid>
        <w:gridCol w:w="850"/>
        <w:gridCol w:w="2835"/>
        <w:gridCol w:w="3827"/>
      </w:tblGrid>
      <w:tr w:rsidR="00C448BB" w:rsidRPr="00AF50A3" w14:paraId="67DD46AE" w14:textId="77777777" w:rsidTr="00620813">
        <w:tc>
          <w:tcPr>
            <w:tcW w:w="850" w:type="dxa"/>
          </w:tcPr>
          <w:p w14:paraId="586194F4" w14:textId="77777777" w:rsidR="00C448BB" w:rsidRPr="00AF50A3" w:rsidRDefault="00C448BB" w:rsidP="00620813">
            <w:pPr>
              <w:jc w:val="center"/>
              <w:rPr>
                <w:b/>
                <w:bCs/>
                <w:sz w:val="20"/>
                <w:szCs w:val="20"/>
              </w:rPr>
            </w:pPr>
            <w:r w:rsidRPr="00AF50A3">
              <w:rPr>
                <w:b/>
                <w:bCs/>
                <w:sz w:val="20"/>
                <w:szCs w:val="20"/>
              </w:rPr>
              <w:t>ID SIDEN</w:t>
            </w:r>
          </w:p>
        </w:tc>
        <w:tc>
          <w:tcPr>
            <w:tcW w:w="2835" w:type="dxa"/>
          </w:tcPr>
          <w:p w14:paraId="329C2A36" w14:textId="77777777" w:rsidR="00C448BB" w:rsidRPr="00AF50A3" w:rsidRDefault="00C448BB" w:rsidP="00620813">
            <w:pPr>
              <w:jc w:val="center"/>
              <w:rPr>
                <w:b/>
                <w:bCs/>
                <w:sz w:val="20"/>
                <w:szCs w:val="20"/>
              </w:rPr>
            </w:pPr>
            <w:r w:rsidRPr="00AF50A3">
              <w:rPr>
                <w:b/>
                <w:bCs/>
                <w:sz w:val="20"/>
                <w:szCs w:val="20"/>
              </w:rPr>
              <w:t>Nombre del denunciante</w:t>
            </w:r>
          </w:p>
        </w:tc>
        <w:tc>
          <w:tcPr>
            <w:tcW w:w="3827" w:type="dxa"/>
          </w:tcPr>
          <w:p w14:paraId="2C0C1DBB" w14:textId="77777777" w:rsidR="00C448BB" w:rsidRPr="00AF50A3" w:rsidRDefault="00C448BB" w:rsidP="00620813">
            <w:pPr>
              <w:jc w:val="center"/>
              <w:rPr>
                <w:b/>
                <w:bCs/>
                <w:sz w:val="20"/>
                <w:szCs w:val="20"/>
              </w:rPr>
            </w:pPr>
            <w:r w:rsidRPr="00AF50A3">
              <w:rPr>
                <w:b/>
                <w:bCs/>
                <w:sz w:val="20"/>
                <w:szCs w:val="20"/>
              </w:rPr>
              <w:t>Materia denunciada</w:t>
            </w:r>
          </w:p>
        </w:tc>
      </w:tr>
      <w:tr w:rsidR="00C448BB" w:rsidRPr="00AF50A3" w14:paraId="6D1A71E0" w14:textId="77777777" w:rsidTr="00620813">
        <w:tc>
          <w:tcPr>
            <w:tcW w:w="850" w:type="dxa"/>
          </w:tcPr>
          <w:p w14:paraId="2EED6072" w14:textId="77777777" w:rsidR="00C448BB" w:rsidRPr="00AF50A3" w:rsidRDefault="00C448BB" w:rsidP="00620813">
            <w:pPr>
              <w:jc w:val="center"/>
              <w:rPr>
                <w:sz w:val="20"/>
                <w:szCs w:val="20"/>
              </w:rPr>
            </w:pPr>
            <w:r w:rsidRPr="00AF50A3">
              <w:rPr>
                <w:sz w:val="20"/>
                <w:szCs w:val="20"/>
              </w:rPr>
              <w:t>138-X-2020</w:t>
            </w:r>
          </w:p>
        </w:tc>
        <w:tc>
          <w:tcPr>
            <w:tcW w:w="2835" w:type="dxa"/>
          </w:tcPr>
          <w:p w14:paraId="6399CA15" w14:textId="77777777" w:rsidR="00C448BB" w:rsidRPr="00AF50A3" w:rsidRDefault="00C448BB" w:rsidP="00620813">
            <w:pPr>
              <w:rPr>
                <w:sz w:val="20"/>
                <w:szCs w:val="20"/>
              </w:rPr>
            </w:pPr>
            <w:r w:rsidRPr="00AF50A3">
              <w:rPr>
                <w:sz w:val="20"/>
                <w:szCs w:val="20"/>
              </w:rPr>
              <w:t>Yessica Navarro Aguila</w:t>
            </w:r>
          </w:p>
          <w:p w14:paraId="1DEA6B36" w14:textId="77777777" w:rsidR="00C448BB" w:rsidRPr="00AF50A3" w:rsidRDefault="00C448BB" w:rsidP="00620813">
            <w:pPr>
              <w:rPr>
                <w:sz w:val="20"/>
                <w:szCs w:val="20"/>
              </w:rPr>
            </w:pPr>
            <w:r w:rsidRPr="00AF50A3">
              <w:rPr>
                <w:sz w:val="20"/>
                <w:szCs w:val="20"/>
              </w:rPr>
              <w:t>Luis Navarro N.</w:t>
            </w:r>
          </w:p>
        </w:tc>
        <w:tc>
          <w:tcPr>
            <w:tcW w:w="3827" w:type="dxa"/>
          </w:tcPr>
          <w:p w14:paraId="451FB974" w14:textId="255165BB" w:rsidR="00C448BB" w:rsidRPr="00AF50A3" w:rsidRDefault="00C448BB" w:rsidP="00620813">
            <w:pPr>
              <w:jc w:val="center"/>
              <w:rPr>
                <w:sz w:val="20"/>
                <w:szCs w:val="20"/>
              </w:rPr>
            </w:pPr>
            <w:r w:rsidRPr="00AF50A3">
              <w:rPr>
                <w:sz w:val="20"/>
                <w:szCs w:val="20"/>
              </w:rPr>
              <w:t>Elusi</w:t>
            </w:r>
            <w:r>
              <w:rPr>
                <w:sz w:val="20"/>
                <w:szCs w:val="20"/>
              </w:rPr>
              <w:t>ó</w:t>
            </w:r>
            <w:r w:rsidRPr="00AF50A3">
              <w:rPr>
                <w:sz w:val="20"/>
                <w:szCs w:val="20"/>
              </w:rPr>
              <w:t>n SEIA</w:t>
            </w:r>
          </w:p>
        </w:tc>
      </w:tr>
      <w:tr w:rsidR="00C448BB" w:rsidRPr="00AF50A3" w14:paraId="275674D4" w14:textId="77777777" w:rsidTr="00620813">
        <w:tc>
          <w:tcPr>
            <w:tcW w:w="850" w:type="dxa"/>
          </w:tcPr>
          <w:p w14:paraId="2A8F9D4E" w14:textId="77777777" w:rsidR="00C448BB" w:rsidRPr="00AF50A3" w:rsidRDefault="00C448BB" w:rsidP="00620813">
            <w:pPr>
              <w:jc w:val="center"/>
              <w:rPr>
                <w:sz w:val="20"/>
                <w:szCs w:val="20"/>
              </w:rPr>
            </w:pPr>
            <w:r w:rsidRPr="00AF50A3">
              <w:rPr>
                <w:sz w:val="20"/>
                <w:szCs w:val="20"/>
              </w:rPr>
              <w:lastRenderedPageBreak/>
              <w:t>142-X-2020</w:t>
            </w:r>
          </w:p>
        </w:tc>
        <w:tc>
          <w:tcPr>
            <w:tcW w:w="2835" w:type="dxa"/>
          </w:tcPr>
          <w:p w14:paraId="629287C9" w14:textId="77777777" w:rsidR="00C448BB" w:rsidRPr="00AF50A3" w:rsidRDefault="00C448BB" w:rsidP="00620813">
            <w:pPr>
              <w:rPr>
                <w:sz w:val="20"/>
                <w:szCs w:val="20"/>
              </w:rPr>
            </w:pPr>
            <w:r w:rsidRPr="00AF50A3">
              <w:rPr>
                <w:sz w:val="20"/>
                <w:szCs w:val="20"/>
              </w:rPr>
              <w:t>Jaime Cursach Valenzuela</w:t>
            </w:r>
          </w:p>
        </w:tc>
        <w:tc>
          <w:tcPr>
            <w:tcW w:w="3827" w:type="dxa"/>
          </w:tcPr>
          <w:p w14:paraId="2A700AAE" w14:textId="77777777" w:rsidR="00C448BB" w:rsidRPr="00AF50A3" w:rsidRDefault="00C448BB" w:rsidP="00620813">
            <w:pPr>
              <w:jc w:val="center"/>
              <w:rPr>
                <w:sz w:val="20"/>
                <w:szCs w:val="20"/>
              </w:rPr>
            </w:pPr>
            <w:r w:rsidRPr="00AF50A3">
              <w:rPr>
                <w:sz w:val="20"/>
                <w:szCs w:val="20"/>
              </w:rPr>
              <w:t>Elusión SEIA</w:t>
            </w:r>
          </w:p>
        </w:tc>
      </w:tr>
      <w:tr w:rsidR="00C448BB" w:rsidRPr="00AF50A3" w14:paraId="21C6E02A" w14:textId="77777777" w:rsidTr="00620813">
        <w:tc>
          <w:tcPr>
            <w:tcW w:w="850" w:type="dxa"/>
          </w:tcPr>
          <w:p w14:paraId="3ACCA4A9" w14:textId="77777777" w:rsidR="00C448BB" w:rsidRPr="00AF50A3" w:rsidRDefault="00C448BB" w:rsidP="00620813">
            <w:pPr>
              <w:jc w:val="center"/>
              <w:rPr>
                <w:sz w:val="20"/>
                <w:szCs w:val="20"/>
              </w:rPr>
            </w:pPr>
            <w:r w:rsidRPr="00AF50A3">
              <w:rPr>
                <w:sz w:val="20"/>
                <w:szCs w:val="20"/>
              </w:rPr>
              <w:t>145-X-2020</w:t>
            </w:r>
          </w:p>
        </w:tc>
        <w:tc>
          <w:tcPr>
            <w:tcW w:w="2835" w:type="dxa"/>
          </w:tcPr>
          <w:p w14:paraId="57D5B159" w14:textId="77777777" w:rsidR="00C448BB" w:rsidRPr="00AF50A3" w:rsidRDefault="00C448BB" w:rsidP="00620813">
            <w:pPr>
              <w:rPr>
                <w:sz w:val="20"/>
                <w:szCs w:val="20"/>
              </w:rPr>
            </w:pPr>
            <w:r w:rsidRPr="00AF50A3">
              <w:rPr>
                <w:sz w:val="20"/>
                <w:szCs w:val="20"/>
              </w:rPr>
              <w:t>SEREMI M</w:t>
            </w:r>
            <w:r>
              <w:rPr>
                <w:sz w:val="20"/>
                <w:szCs w:val="20"/>
              </w:rPr>
              <w:t>edio Ambiente</w:t>
            </w:r>
          </w:p>
        </w:tc>
        <w:tc>
          <w:tcPr>
            <w:tcW w:w="3827" w:type="dxa"/>
          </w:tcPr>
          <w:p w14:paraId="3C0187E3" w14:textId="48F0151A" w:rsidR="00C448BB" w:rsidRPr="00AF50A3" w:rsidRDefault="00C448BB" w:rsidP="00620813">
            <w:pPr>
              <w:jc w:val="center"/>
              <w:rPr>
                <w:sz w:val="20"/>
                <w:szCs w:val="20"/>
              </w:rPr>
            </w:pPr>
            <w:r w:rsidRPr="00AF50A3">
              <w:rPr>
                <w:sz w:val="20"/>
                <w:szCs w:val="20"/>
              </w:rPr>
              <w:t>Elusi</w:t>
            </w:r>
            <w:r>
              <w:rPr>
                <w:sz w:val="20"/>
                <w:szCs w:val="20"/>
              </w:rPr>
              <w:t>ó</w:t>
            </w:r>
            <w:r w:rsidRPr="00AF50A3">
              <w:rPr>
                <w:sz w:val="20"/>
                <w:szCs w:val="20"/>
              </w:rPr>
              <w:t>n SEIA</w:t>
            </w:r>
          </w:p>
        </w:tc>
      </w:tr>
      <w:tr w:rsidR="00C448BB" w:rsidRPr="00AF50A3" w14:paraId="33B0865C" w14:textId="77777777" w:rsidTr="00620813">
        <w:tc>
          <w:tcPr>
            <w:tcW w:w="850" w:type="dxa"/>
          </w:tcPr>
          <w:p w14:paraId="659276C9" w14:textId="77777777" w:rsidR="00C448BB" w:rsidRPr="00AF50A3" w:rsidRDefault="00C448BB" w:rsidP="00620813">
            <w:pPr>
              <w:jc w:val="center"/>
              <w:rPr>
                <w:sz w:val="20"/>
                <w:szCs w:val="20"/>
              </w:rPr>
            </w:pPr>
            <w:r w:rsidRPr="00AF50A3">
              <w:rPr>
                <w:sz w:val="20"/>
                <w:szCs w:val="20"/>
              </w:rPr>
              <w:t>147-X-2020</w:t>
            </w:r>
          </w:p>
        </w:tc>
        <w:tc>
          <w:tcPr>
            <w:tcW w:w="2835" w:type="dxa"/>
          </w:tcPr>
          <w:p w14:paraId="3EE3DA75" w14:textId="77777777" w:rsidR="00C448BB" w:rsidRPr="00AF50A3" w:rsidRDefault="00C448BB" w:rsidP="00620813">
            <w:pPr>
              <w:rPr>
                <w:sz w:val="20"/>
                <w:szCs w:val="20"/>
              </w:rPr>
            </w:pPr>
            <w:r w:rsidRPr="00AF50A3">
              <w:rPr>
                <w:sz w:val="20"/>
                <w:szCs w:val="20"/>
              </w:rPr>
              <w:t>Joaquín Almonacid Ojeda</w:t>
            </w:r>
          </w:p>
        </w:tc>
        <w:tc>
          <w:tcPr>
            <w:tcW w:w="3827" w:type="dxa"/>
          </w:tcPr>
          <w:p w14:paraId="46408163" w14:textId="77777777" w:rsidR="00C448BB" w:rsidRPr="00AF50A3" w:rsidRDefault="00C448BB" w:rsidP="00620813">
            <w:pPr>
              <w:jc w:val="center"/>
              <w:rPr>
                <w:sz w:val="20"/>
                <w:szCs w:val="20"/>
              </w:rPr>
            </w:pPr>
            <w:r w:rsidRPr="00AF50A3">
              <w:rPr>
                <w:sz w:val="20"/>
                <w:szCs w:val="20"/>
              </w:rPr>
              <w:t>Intervención ladera río Maullín</w:t>
            </w:r>
          </w:p>
        </w:tc>
      </w:tr>
      <w:tr w:rsidR="00C448BB" w:rsidRPr="00AF50A3" w14:paraId="72D5CB24" w14:textId="77777777" w:rsidTr="00620813">
        <w:tc>
          <w:tcPr>
            <w:tcW w:w="850" w:type="dxa"/>
          </w:tcPr>
          <w:p w14:paraId="161F57A2" w14:textId="77777777" w:rsidR="00C448BB" w:rsidRPr="00AF50A3" w:rsidRDefault="00C448BB" w:rsidP="00620813">
            <w:pPr>
              <w:jc w:val="center"/>
              <w:rPr>
                <w:sz w:val="20"/>
                <w:szCs w:val="20"/>
              </w:rPr>
            </w:pPr>
            <w:r w:rsidRPr="00AF50A3">
              <w:rPr>
                <w:sz w:val="20"/>
                <w:szCs w:val="20"/>
              </w:rPr>
              <w:t>11-X-2021</w:t>
            </w:r>
          </w:p>
        </w:tc>
        <w:tc>
          <w:tcPr>
            <w:tcW w:w="2835" w:type="dxa"/>
          </w:tcPr>
          <w:p w14:paraId="4B719E05" w14:textId="77777777" w:rsidR="00C448BB" w:rsidRPr="00AF50A3" w:rsidRDefault="00C448BB" w:rsidP="00620813">
            <w:pPr>
              <w:rPr>
                <w:sz w:val="20"/>
                <w:szCs w:val="20"/>
              </w:rPr>
            </w:pPr>
            <w:r w:rsidRPr="00AF50A3">
              <w:rPr>
                <w:sz w:val="20"/>
                <w:szCs w:val="20"/>
              </w:rPr>
              <w:t>Fundación Conservación Marina</w:t>
            </w:r>
          </w:p>
        </w:tc>
        <w:tc>
          <w:tcPr>
            <w:tcW w:w="3827" w:type="dxa"/>
          </w:tcPr>
          <w:p w14:paraId="60C7FA2F" w14:textId="77777777" w:rsidR="00C448BB" w:rsidRPr="00AF50A3" w:rsidRDefault="00C448BB" w:rsidP="00620813">
            <w:pPr>
              <w:jc w:val="center"/>
              <w:rPr>
                <w:sz w:val="20"/>
                <w:szCs w:val="20"/>
              </w:rPr>
            </w:pPr>
            <w:r w:rsidRPr="00AF50A3">
              <w:rPr>
                <w:sz w:val="20"/>
                <w:szCs w:val="20"/>
              </w:rPr>
              <w:t>Corta de bosque en sitio prioritario N° 035</w:t>
            </w:r>
          </w:p>
        </w:tc>
      </w:tr>
      <w:tr w:rsidR="00C448BB" w:rsidRPr="00AF50A3" w14:paraId="1D49EF5E" w14:textId="77777777" w:rsidTr="00620813">
        <w:tc>
          <w:tcPr>
            <w:tcW w:w="850" w:type="dxa"/>
          </w:tcPr>
          <w:p w14:paraId="0EDF1DC4" w14:textId="77777777" w:rsidR="00C448BB" w:rsidRPr="00AF50A3" w:rsidRDefault="00C448BB" w:rsidP="00620813">
            <w:pPr>
              <w:jc w:val="center"/>
              <w:rPr>
                <w:sz w:val="20"/>
                <w:szCs w:val="20"/>
              </w:rPr>
            </w:pPr>
            <w:r w:rsidRPr="00AF50A3">
              <w:rPr>
                <w:sz w:val="20"/>
                <w:szCs w:val="20"/>
              </w:rPr>
              <w:t>21-X-2021</w:t>
            </w:r>
          </w:p>
        </w:tc>
        <w:tc>
          <w:tcPr>
            <w:tcW w:w="2835" w:type="dxa"/>
          </w:tcPr>
          <w:p w14:paraId="20859B15" w14:textId="77777777" w:rsidR="00C448BB" w:rsidRPr="00AF50A3" w:rsidRDefault="00C448BB" w:rsidP="00620813">
            <w:pPr>
              <w:rPr>
                <w:sz w:val="20"/>
                <w:szCs w:val="20"/>
              </w:rPr>
            </w:pPr>
            <w:r w:rsidRPr="00AF50A3">
              <w:rPr>
                <w:sz w:val="20"/>
                <w:szCs w:val="20"/>
              </w:rPr>
              <w:t>Corporación Nacional Forestal</w:t>
            </w:r>
          </w:p>
        </w:tc>
        <w:tc>
          <w:tcPr>
            <w:tcW w:w="3827" w:type="dxa"/>
          </w:tcPr>
          <w:p w14:paraId="409B34EB" w14:textId="77777777" w:rsidR="00C448BB" w:rsidRPr="00AF50A3" w:rsidRDefault="00C448BB" w:rsidP="00620813">
            <w:pPr>
              <w:jc w:val="center"/>
              <w:rPr>
                <w:sz w:val="20"/>
                <w:szCs w:val="20"/>
              </w:rPr>
            </w:pPr>
            <w:r w:rsidRPr="00AF50A3">
              <w:rPr>
                <w:sz w:val="20"/>
                <w:szCs w:val="20"/>
              </w:rPr>
              <w:t>Elusión SEIA</w:t>
            </w:r>
          </w:p>
        </w:tc>
      </w:tr>
      <w:tr w:rsidR="00C448BB" w:rsidRPr="00AF50A3" w14:paraId="181C9B01" w14:textId="77777777" w:rsidTr="00620813">
        <w:tc>
          <w:tcPr>
            <w:tcW w:w="850" w:type="dxa"/>
          </w:tcPr>
          <w:p w14:paraId="3870B461" w14:textId="77777777" w:rsidR="00C448BB" w:rsidRPr="00AF50A3" w:rsidRDefault="00C448BB" w:rsidP="00620813">
            <w:pPr>
              <w:jc w:val="center"/>
              <w:rPr>
                <w:sz w:val="20"/>
                <w:szCs w:val="20"/>
              </w:rPr>
            </w:pPr>
            <w:r w:rsidRPr="00AF50A3">
              <w:rPr>
                <w:sz w:val="20"/>
                <w:szCs w:val="20"/>
              </w:rPr>
              <w:t>26-X-2021</w:t>
            </w:r>
          </w:p>
        </w:tc>
        <w:tc>
          <w:tcPr>
            <w:tcW w:w="2835" w:type="dxa"/>
          </w:tcPr>
          <w:p w14:paraId="56C4AECD" w14:textId="77777777" w:rsidR="00C448BB" w:rsidRPr="00AF50A3" w:rsidRDefault="00C448BB" w:rsidP="00620813">
            <w:pPr>
              <w:jc w:val="both"/>
              <w:rPr>
                <w:sz w:val="20"/>
                <w:szCs w:val="20"/>
              </w:rPr>
            </w:pPr>
            <w:r w:rsidRPr="00AF50A3">
              <w:rPr>
                <w:sz w:val="20"/>
                <w:szCs w:val="20"/>
              </w:rPr>
              <w:t>Ilustre Municipalidad de Maullín</w:t>
            </w:r>
          </w:p>
        </w:tc>
        <w:tc>
          <w:tcPr>
            <w:tcW w:w="3827" w:type="dxa"/>
          </w:tcPr>
          <w:p w14:paraId="5272C5D7" w14:textId="77777777" w:rsidR="00C448BB" w:rsidRPr="00AF50A3" w:rsidRDefault="00C448BB" w:rsidP="00620813">
            <w:pPr>
              <w:jc w:val="center"/>
              <w:rPr>
                <w:sz w:val="20"/>
                <w:szCs w:val="20"/>
              </w:rPr>
            </w:pPr>
            <w:r w:rsidRPr="00AF50A3">
              <w:rPr>
                <w:sz w:val="20"/>
                <w:szCs w:val="20"/>
              </w:rPr>
              <w:t>Tala de bosque en sitio prioritario N° 035</w:t>
            </w:r>
          </w:p>
        </w:tc>
      </w:tr>
      <w:tr w:rsidR="00C448BB" w:rsidRPr="00AF50A3" w14:paraId="1DEB8728" w14:textId="77777777" w:rsidTr="00620813">
        <w:tc>
          <w:tcPr>
            <w:tcW w:w="850" w:type="dxa"/>
          </w:tcPr>
          <w:p w14:paraId="1C733D4C" w14:textId="77777777" w:rsidR="00C448BB" w:rsidRPr="00AF50A3" w:rsidRDefault="00C448BB" w:rsidP="00620813">
            <w:pPr>
              <w:jc w:val="center"/>
              <w:rPr>
                <w:sz w:val="20"/>
                <w:szCs w:val="20"/>
              </w:rPr>
            </w:pPr>
            <w:r w:rsidRPr="00AF50A3">
              <w:rPr>
                <w:sz w:val="20"/>
                <w:szCs w:val="20"/>
              </w:rPr>
              <w:t>30-X-2021</w:t>
            </w:r>
          </w:p>
        </w:tc>
        <w:tc>
          <w:tcPr>
            <w:tcW w:w="2835" w:type="dxa"/>
          </w:tcPr>
          <w:p w14:paraId="0C034E7A" w14:textId="77777777" w:rsidR="00C448BB" w:rsidRPr="00AF50A3" w:rsidRDefault="00C448BB" w:rsidP="00620813">
            <w:pPr>
              <w:rPr>
                <w:sz w:val="20"/>
                <w:szCs w:val="20"/>
              </w:rPr>
            </w:pPr>
            <w:r w:rsidRPr="00AF50A3">
              <w:rPr>
                <w:sz w:val="20"/>
                <w:szCs w:val="20"/>
              </w:rPr>
              <w:t>Antonella Bravo Garrido</w:t>
            </w:r>
          </w:p>
        </w:tc>
        <w:tc>
          <w:tcPr>
            <w:tcW w:w="3827" w:type="dxa"/>
          </w:tcPr>
          <w:p w14:paraId="75E644D5" w14:textId="77777777" w:rsidR="00C448BB" w:rsidRPr="00AF50A3" w:rsidRDefault="00C448BB" w:rsidP="00620813">
            <w:pPr>
              <w:jc w:val="center"/>
              <w:rPr>
                <w:sz w:val="20"/>
                <w:szCs w:val="20"/>
              </w:rPr>
            </w:pPr>
            <w:r w:rsidRPr="00AF50A3">
              <w:rPr>
                <w:sz w:val="20"/>
                <w:szCs w:val="20"/>
              </w:rPr>
              <w:t>Elusión SEIA</w:t>
            </w:r>
          </w:p>
        </w:tc>
      </w:tr>
      <w:tr w:rsidR="00C448BB" w:rsidRPr="00AF50A3" w14:paraId="22809841" w14:textId="77777777" w:rsidTr="00620813">
        <w:tc>
          <w:tcPr>
            <w:tcW w:w="850" w:type="dxa"/>
          </w:tcPr>
          <w:p w14:paraId="6FACD309" w14:textId="77777777" w:rsidR="00C448BB" w:rsidRPr="00AF50A3" w:rsidRDefault="00C448BB" w:rsidP="00620813">
            <w:pPr>
              <w:jc w:val="center"/>
              <w:rPr>
                <w:sz w:val="20"/>
                <w:szCs w:val="20"/>
              </w:rPr>
            </w:pPr>
            <w:r w:rsidRPr="00AF50A3">
              <w:rPr>
                <w:sz w:val="20"/>
                <w:szCs w:val="20"/>
              </w:rPr>
              <w:t>31-X-2021</w:t>
            </w:r>
          </w:p>
        </w:tc>
        <w:tc>
          <w:tcPr>
            <w:tcW w:w="2835" w:type="dxa"/>
          </w:tcPr>
          <w:p w14:paraId="5428E160" w14:textId="77777777" w:rsidR="00C448BB" w:rsidRPr="00AF50A3" w:rsidRDefault="00C448BB" w:rsidP="00620813">
            <w:pPr>
              <w:rPr>
                <w:sz w:val="20"/>
                <w:szCs w:val="20"/>
              </w:rPr>
            </w:pPr>
            <w:r w:rsidRPr="00AF50A3">
              <w:rPr>
                <w:sz w:val="20"/>
                <w:szCs w:val="20"/>
              </w:rPr>
              <w:t>Camila Contreras Arriagada</w:t>
            </w:r>
          </w:p>
        </w:tc>
        <w:tc>
          <w:tcPr>
            <w:tcW w:w="3827" w:type="dxa"/>
          </w:tcPr>
          <w:p w14:paraId="3F5B094D" w14:textId="77777777" w:rsidR="00C448BB" w:rsidRPr="00AF50A3" w:rsidRDefault="00C448BB" w:rsidP="00620813">
            <w:pPr>
              <w:jc w:val="center"/>
              <w:rPr>
                <w:sz w:val="20"/>
                <w:szCs w:val="20"/>
              </w:rPr>
            </w:pPr>
            <w:r w:rsidRPr="00AF50A3">
              <w:rPr>
                <w:sz w:val="20"/>
                <w:szCs w:val="20"/>
              </w:rPr>
              <w:t>Elusión SEIA</w:t>
            </w:r>
          </w:p>
        </w:tc>
      </w:tr>
      <w:tr w:rsidR="00C448BB" w:rsidRPr="00AF50A3" w14:paraId="586FE3F6" w14:textId="77777777" w:rsidTr="00620813">
        <w:tc>
          <w:tcPr>
            <w:tcW w:w="850" w:type="dxa"/>
          </w:tcPr>
          <w:p w14:paraId="3A5DC1D1" w14:textId="77777777" w:rsidR="00C448BB" w:rsidRPr="00AF50A3" w:rsidRDefault="00C448BB" w:rsidP="00620813">
            <w:pPr>
              <w:jc w:val="center"/>
              <w:rPr>
                <w:sz w:val="20"/>
                <w:szCs w:val="20"/>
              </w:rPr>
            </w:pPr>
            <w:r w:rsidRPr="00AF50A3">
              <w:rPr>
                <w:sz w:val="20"/>
                <w:szCs w:val="20"/>
              </w:rPr>
              <w:t>33-X-2021</w:t>
            </w:r>
          </w:p>
        </w:tc>
        <w:tc>
          <w:tcPr>
            <w:tcW w:w="2835" w:type="dxa"/>
          </w:tcPr>
          <w:p w14:paraId="39E13E5A" w14:textId="77777777" w:rsidR="00C448BB" w:rsidRPr="00AF50A3" w:rsidRDefault="00C448BB" w:rsidP="00620813">
            <w:pPr>
              <w:rPr>
                <w:sz w:val="20"/>
                <w:szCs w:val="20"/>
              </w:rPr>
            </w:pPr>
            <w:r w:rsidRPr="00AF50A3">
              <w:rPr>
                <w:sz w:val="20"/>
                <w:szCs w:val="20"/>
              </w:rPr>
              <w:t>Elizabeth Garrido Páez</w:t>
            </w:r>
          </w:p>
        </w:tc>
        <w:tc>
          <w:tcPr>
            <w:tcW w:w="3827" w:type="dxa"/>
          </w:tcPr>
          <w:p w14:paraId="1121CADB" w14:textId="77777777" w:rsidR="00C448BB" w:rsidRPr="00AF50A3" w:rsidRDefault="00C448BB" w:rsidP="00620813">
            <w:pPr>
              <w:jc w:val="center"/>
              <w:rPr>
                <w:sz w:val="20"/>
                <w:szCs w:val="20"/>
              </w:rPr>
            </w:pPr>
            <w:r w:rsidRPr="00AF50A3">
              <w:rPr>
                <w:sz w:val="20"/>
                <w:szCs w:val="20"/>
              </w:rPr>
              <w:t>Elusión SEIA</w:t>
            </w:r>
          </w:p>
        </w:tc>
      </w:tr>
      <w:tr w:rsidR="00C448BB" w:rsidRPr="00AF50A3" w14:paraId="235CBD2D" w14:textId="77777777" w:rsidTr="00620813">
        <w:tc>
          <w:tcPr>
            <w:tcW w:w="850" w:type="dxa"/>
          </w:tcPr>
          <w:p w14:paraId="57893B3E" w14:textId="77777777" w:rsidR="00C448BB" w:rsidRPr="00AF50A3" w:rsidRDefault="00C448BB" w:rsidP="00620813">
            <w:pPr>
              <w:jc w:val="center"/>
              <w:rPr>
                <w:sz w:val="20"/>
                <w:szCs w:val="20"/>
              </w:rPr>
            </w:pPr>
            <w:r w:rsidRPr="00AF50A3">
              <w:rPr>
                <w:sz w:val="20"/>
                <w:szCs w:val="20"/>
              </w:rPr>
              <w:t>49-X-2021</w:t>
            </w:r>
          </w:p>
        </w:tc>
        <w:tc>
          <w:tcPr>
            <w:tcW w:w="2835" w:type="dxa"/>
          </w:tcPr>
          <w:p w14:paraId="46B2A26C" w14:textId="5C4AA8F0" w:rsidR="00C448BB" w:rsidRPr="00AF50A3" w:rsidRDefault="00C448BB" w:rsidP="00620813">
            <w:pPr>
              <w:rPr>
                <w:sz w:val="20"/>
                <w:szCs w:val="20"/>
              </w:rPr>
            </w:pPr>
            <w:r w:rsidRPr="00AF50A3">
              <w:rPr>
                <w:sz w:val="20"/>
                <w:szCs w:val="20"/>
              </w:rPr>
              <w:t>Fundación Conservación Marina</w:t>
            </w:r>
            <w:r w:rsidR="00366458">
              <w:rPr>
                <w:sz w:val="20"/>
                <w:szCs w:val="20"/>
              </w:rPr>
              <w:t xml:space="preserve"> y otros</w:t>
            </w:r>
          </w:p>
          <w:p w14:paraId="4E0DEE76" w14:textId="77777777" w:rsidR="00C448BB" w:rsidRPr="00AF50A3" w:rsidRDefault="00C448BB" w:rsidP="00620813">
            <w:pPr>
              <w:rPr>
                <w:sz w:val="20"/>
                <w:szCs w:val="20"/>
              </w:rPr>
            </w:pPr>
          </w:p>
        </w:tc>
        <w:tc>
          <w:tcPr>
            <w:tcW w:w="3827" w:type="dxa"/>
          </w:tcPr>
          <w:p w14:paraId="07820DEC" w14:textId="77777777" w:rsidR="00C448BB" w:rsidRPr="00AF50A3" w:rsidRDefault="00C448BB" w:rsidP="00620813">
            <w:pPr>
              <w:jc w:val="center"/>
              <w:rPr>
                <w:sz w:val="20"/>
                <w:szCs w:val="20"/>
              </w:rPr>
            </w:pPr>
            <w:r w:rsidRPr="00AF50A3">
              <w:rPr>
                <w:sz w:val="20"/>
                <w:szCs w:val="20"/>
              </w:rPr>
              <w:t>Elusión SEIA</w:t>
            </w:r>
          </w:p>
        </w:tc>
      </w:tr>
    </w:tbl>
    <w:p w14:paraId="51453A90" w14:textId="77777777" w:rsidR="00C448BB" w:rsidRPr="00C448BB" w:rsidRDefault="00C448BB" w:rsidP="00C448BB">
      <w:pPr>
        <w:tabs>
          <w:tab w:val="left" w:pos="4536"/>
        </w:tabs>
        <w:spacing w:after="0"/>
        <w:jc w:val="both"/>
      </w:pPr>
    </w:p>
    <w:p w14:paraId="2CCA8B0C" w14:textId="559F4558" w:rsidR="00C448BB" w:rsidRPr="00C448BB" w:rsidRDefault="00C448BB" w:rsidP="00620813">
      <w:pPr>
        <w:pStyle w:val="Prrafodelista"/>
        <w:numPr>
          <w:ilvl w:val="0"/>
          <w:numId w:val="1"/>
        </w:numPr>
        <w:tabs>
          <w:tab w:val="left" w:pos="4536"/>
        </w:tabs>
        <w:spacing w:after="0"/>
        <w:ind w:left="0" w:firstLine="3969"/>
        <w:contextualSpacing w:val="0"/>
        <w:jc w:val="both"/>
        <w:rPr>
          <w:rFonts w:cstheme="minorHAnsi"/>
        </w:rPr>
      </w:pPr>
      <w:r w:rsidRPr="00C448BB">
        <w:rPr>
          <w:rFonts w:cstheme="minorHAnsi"/>
        </w:rPr>
        <w:t xml:space="preserve">Entre dichas denuncias, cabe destacar la efectuada por el SEREMI de Medio Ambiente de la región de Los Lagos, a través del Ord. N°382, de fecha 22 de diciembre de 2020, en la cual señala que, de acuerdo a los antecedentes ingresados </w:t>
      </w:r>
      <w:r w:rsidRPr="00C448BB">
        <w:rPr>
          <w:rFonts w:cstheme="minorHAnsi"/>
          <w:i/>
          <w:iCs/>
        </w:rPr>
        <w:t>“(…) se describe una intervención y corta de especies vegetales, que pudiesen corresponder a Bosque Nativo de Conservación y Protección (…). Si bien se desconoce el objetivo final de esta intervención, esta se aprecia de una magnitud considerable y reviste especial preocupación pues se ubica dentro del Sitio Prioritario Río Maullín próximo a ser decretado Santuario de la Naturaleza. Dicho Sitio Prioritario debe ser considerado para la correcta aplicación de la letra d) del artículo ll de la Ley N° 19.300, de acuerdo al Of. Ord. D.E. N°100143 del 15 de noviembre de 2020, el cual contempla un Anexo con el listado de los sitios prioritarios para la conservación, entre los que se encuentra el SP Río Maullín. Del mismo modo. esta actividad podría estar alterando el cauce del río, a raíz del aporte de material luego de la corta de vegetación o de alguna otra forma (…)”.</w:t>
      </w:r>
    </w:p>
    <w:p w14:paraId="5A3411BD" w14:textId="46EC4DFB" w:rsidR="00C448BB" w:rsidRPr="00C448BB" w:rsidRDefault="00C448BB" w:rsidP="00C448BB">
      <w:pPr>
        <w:tabs>
          <w:tab w:val="left" w:pos="4536"/>
        </w:tabs>
        <w:spacing w:after="0"/>
        <w:jc w:val="both"/>
        <w:rPr>
          <w:rFonts w:cstheme="minorHAnsi"/>
        </w:rPr>
      </w:pPr>
    </w:p>
    <w:p w14:paraId="2E4C97AF" w14:textId="23FBA321" w:rsidR="00C448BB" w:rsidRDefault="00C448BB" w:rsidP="00620813">
      <w:pPr>
        <w:pStyle w:val="Prrafodelista"/>
        <w:numPr>
          <w:ilvl w:val="0"/>
          <w:numId w:val="1"/>
        </w:numPr>
        <w:tabs>
          <w:tab w:val="left" w:pos="4536"/>
        </w:tabs>
        <w:spacing w:after="0"/>
        <w:ind w:left="0" w:firstLine="3969"/>
        <w:contextualSpacing w:val="0"/>
        <w:jc w:val="both"/>
        <w:rPr>
          <w:rFonts w:cstheme="minorHAnsi"/>
        </w:rPr>
      </w:pPr>
      <w:r w:rsidRPr="00C448BB">
        <w:rPr>
          <w:rFonts w:cstheme="minorHAnsi"/>
        </w:rPr>
        <w:t xml:space="preserve">Asimismo, la Corporación Nacional Forestal región de Los Lagos, en adelante, CONAF X Región, en su denuncia efectuada por medio del Ord. N°1, de fecha 06 de enero de 2021, hace presente que, con fecha 07 de diciembre de 2020, concurrió al predio por denuncia de corta de bosque nativo a orillas del río Maullín, oportunidad en que en el recorrido se pudo observar que se estaba construyendo un camino de acceso al río mediante trabajos con maquinaria. </w:t>
      </w:r>
    </w:p>
    <w:p w14:paraId="37A9E7F8" w14:textId="77777777" w:rsidR="00C448BB" w:rsidRPr="00C448BB" w:rsidRDefault="00C448BB" w:rsidP="00C448BB">
      <w:pPr>
        <w:pStyle w:val="Prrafodelista"/>
        <w:rPr>
          <w:rFonts w:cstheme="minorHAnsi"/>
        </w:rPr>
      </w:pPr>
    </w:p>
    <w:p w14:paraId="5081D169" w14:textId="432CAC52" w:rsidR="00C448BB" w:rsidRPr="00C448BB" w:rsidRDefault="00C448BB" w:rsidP="00C448BB">
      <w:pPr>
        <w:pStyle w:val="Prrafodelista"/>
        <w:tabs>
          <w:tab w:val="left" w:pos="4536"/>
        </w:tabs>
        <w:spacing w:after="0"/>
        <w:ind w:left="0" w:firstLine="3969"/>
        <w:contextualSpacing w:val="0"/>
        <w:jc w:val="both"/>
        <w:rPr>
          <w:rFonts w:cstheme="minorHAnsi"/>
        </w:rPr>
      </w:pPr>
      <w:r w:rsidRPr="00C448BB">
        <w:rPr>
          <w:rFonts w:cstheme="minorHAnsi"/>
        </w:rPr>
        <w:t xml:space="preserve">Señala que el sector intervenido presenta una fuerte pendiente, en algunos sectores superior al 45%, lo que provoca desmoronamiento de material hacia la parte baja de ladera, además de la intervención de la vegetación existente, compuesta principalmente por especies arbóreas como Lingüe, Avellano, Ulmo, Canelo y Ciruelillo, entre otras especies, con diámetros que fluctúan entre los 12 y 25 centímetros y alturas entre los 2 y 10 metros. </w:t>
      </w:r>
    </w:p>
    <w:p w14:paraId="23DB9FA1" w14:textId="3B87B529" w:rsidR="00C448BB" w:rsidRPr="00C448BB" w:rsidRDefault="00C448BB" w:rsidP="00C448BB">
      <w:pPr>
        <w:pStyle w:val="Prrafodelista"/>
        <w:tabs>
          <w:tab w:val="left" w:pos="4536"/>
        </w:tabs>
        <w:spacing w:after="0"/>
        <w:ind w:left="0" w:firstLine="3969"/>
        <w:contextualSpacing w:val="0"/>
        <w:jc w:val="both"/>
        <w:rPr>
          <w:rFonts w:cstheme="minorHAnsi"/>
        </w:rPr>
      </w:pPr>
    </w:p>
    <w:p w14:paraId="2FD8849E" w14:textId="4F9F25EC" w:rsidR="00C448BB" w:rsidRPr="00C448BB" w:rsidRDefault="00C448BB" w:rsidP="00C448BB">
      <w:pPr>
        <w:pStyle w:val="Prrafodelista"/>
        <w:tabs>
          <w:tab w:val="left" w:pos="4536"/>
        </w:tabs>
        <w:spacing w:after="0"/>
        <w:ind w:left="0" w:firstLine="3969"/>
        <w:contextualSpacing w:val="0"/>
        <w:jc w:val="both"/>
        <w:rPr>
          <w:rFonts w:cstheme="minorHAnsi"/>
        </w:rPr>
      </w:pPr>
      <w:r w:rsidRPr="00C448BB">
        <w:rPr>
          <w:rFonts w:cstheme="minorHAnsi"/>
        </w:rPr>
        <w:t xml:space="preserve">Con posterioridad, mediante una revisión documental, se pudo determinar que la intervención afecta un área con una fuerte pendiente, que en algunos sectores sobrepasa el 45%, lo que provoca inestabilidad en la ladera y deslizamiento de material, lo que está estipulado en el artículo 5° de la Ley de Bosques D.S. </w:t>
      </w:r>
      <w:r w:rsidR="00591BDA">
        <w:rPr>
          <w:rFonts w:cstheme="minorHAnsi"/>
        </w:rPr>
        <w:t>N°</w:t>
      </w:r>
      <w:r w:rsidRPr="00C448BB">
        <w:rPr>
          <w:rFonts w:cstheme="minorHAnsi"/>
        </w:rPr>
        <w:t>4363. Además, la intervención efectuada no está respaldada por un Plan de Manejo, siendo en consecuencia una corta no autorizada, infringiendo el artículo 5° de la Ley N°20.283.</w:t>
      </w:r>
    </w:p>
    <w:p w14:paraId="2D2D559F" w14:textId="3F3A7979" w:rsidR="00C448BB" w:rsidRPr="00C448BB" w:rsidRDefault="00C448BB" w:rsidP="00C448BB">
      <w:pPr>
        <w:pStyle w:val="Prrafodelista"/>
        <w:tabs>
          <w:tab w:val="left" w:pos="4536"/>
        </w:tabs>
        <w:spacing w:after="0"/>
        <w:ind w:left="0" w:firstLine="3969"/>
        <w:contextualSpacing w:val="0"/>
        <w:jc w:val="both"/>
        <w:rPr>
          <w:rFonts w:cstheme="minorHAnsi"/>
        </w:rPr>
      </w:pPr>
    </w:p>
    <w:p w14:paraId="45215B26" w14:textId="3C4A2D2D" w:rsidR="00C448BB" w:rsidRPr="00C448BB" w:rsidRDefault="00C448BB" w:rsidP="00C448BB">
      <w:pPr>
        <w:pStyle w:val="Prrafodelista"/>
        <w:tabs>
          <w:tab w:val="left" w:pos="4536"/>
        </w:tabs>
        <w:spacing w:after="0"/>
        <w:ind w:left="0" w:firstLine="3969"/>
        <w:contextualSpacing w:val="0"/>
        <w:jc w:val="both"/>
        <w:rPr>
          <w:rFonts w:cstheme="minorHAnsi"/>
        </w:rPr>
      </w:pPr>
      <w:r w:rsidRPr="00C448BB">
        <w:rPr>
          <w:rFonts w:cstheme="minorHAnsi"/>
        </w:rPr>
        <w:lastRenderedPageBreak/>
        <w:t>En el oficio, CONAF X Región, señala, además, que el día 02 de enero de 2021, se realizó una captura de imágenes aéreas del área intervenida mediante dron, las cuales se estaban analizando con la finalidad de actualizar el área de la intervención ilegal al bosque nativo del sector.</w:t>
      </w:r>
    </w:p>
    <w:p w14:paraId="2BB29EB1" w14:textId="77777777" w:rsidR="00C448BB" w:rsidRDefault="00C448BB" w:rsidP="00C448BB">
      <w:pPr>
        <w:pStyle w:val="Prrafodelista"/>
        <w:spacing w:after="0"/>
        <w:ind w:left="0"/>
        <w:jc w:val="both"/>
        <w:rPr>
          <w:rFonts w:cstheme="minorHAnsi"/>
          <w:sz w:val="21"/>
          <w:szCs w:val="21"/>
        </w:rPr>
      </w:pPr>
    </w:p>
    <w:p w14:paraId="2F35302A" w14:textId="68F207F5" w:rsidR="00700D61" w:rsidRDefault="00700D61" w:rsidP="00620813">
      <w:pPr>
        <w:pStyle w:val="Prrafodelista"/>
        <w:numPr>
          <w:ilvl w:val="0"/>
          <w:numId w:val="1"/>
        </w:numPr>
        <w:tabs>
          <w:tab w:val="left" w:pos="4536"/>
        </w:tabs>
        <w:spacing w:after="0"/>
        <w:ind w:left="0" w:firstLine="3969"/>
        <w:contextualSpacing w:val="0"/>
        <w:jc w:val="both"/>
        <w:rPr>
          <w:rFonts w:cstheme="minorHAnsi"/>
        </w:rPr>
      </w:pPr>
      <w:r w:rsidRPr="00AC7D73">
        <w:t xml:space="preserve">Por </w:t>
      </w:r>
      <w:r w:rsidRPr="00AC7D73">
        <w:rPr>
          <w:rFonts w:cstheme="minorHAnsi"/>
        </w:rPr>
        <w:t>otra parte, en medios de comunicación locales se ha dado cobertura noticiosa a los trabajos que se ejecutan en el marco del loteo “Alto Maullín” con el siguiente tenor:</w:t>
      </w:r>
    </w:p>
    <w:p w14:paraId="66CE2AE0" w14:textId="4C0CFB66" w:rsidR="00AC7D73" w:rsidRDefault="00AC7D73" w:rsidP="007A7C2F">
      <w:pPr>
        <w:pStyle w:val="Prrafodelista"/>
        <w:numPr>
          <w:ilvl w:val="0"/>
          <w:numId w:val="3"/>
        </w:numPr>
        <w:tabs>
          <w:tab w:val="left" w:pos="4536"/>
        </w:tabs>
        <w:spacing w:after="0"/>
        <w:ind w:left="0" w:firstLine="4329"/>
        <w:contextualSpacing w:val="0"/>
        <w:jc w:val="both"/>
        <w:rPr>
          <w:rFonts w:cstheme="minorHAnsi"/>
        </w:rPr>
      </w:pPr>
      <w:r w:rsidRPr="00AC7D73">
        <w:rPr>
          <w:rFonts w:cstheme="minorHAnsi"/>
        </w:rPr>
        <w:t xml:space="preserve">Proyecto inmobiliario Alto Maullín es denunciado al Juzgado de Policía Local de Llanquihue por tala ilegal de bosque nativo </w:t>
      </w:r>
      <w:hyperlink r:id="rId11" w:history="1">
        <w:r w:rsidRPr="00947781">
          <w:rPr>
            <w:rStyle w:val="Hipervnculo"/>
            <w:rFonts w:cstheme="minorHAnsi"/>
          </w:rPr>
          <w:t>https://www.eha.cl/noticia/local/proyecto-inmobiliario-alto-maullin-es-denunciado-a-juzgado-de-policia-local-de-llanquihue-por-tala-ilegal-de-bosque-nativo-9769</w:t>
        </w:r>
      </w:hyperlink>
      <w:r w:rsidRPr="00AC7D73">
        <w:rPr>
          <w:rFonts w:cstheme="minorHAnsi"/>
        </w:rPr>
        <w:t xml:space="preserve"> </w:t>
      </w:r>
    </w:p>
    <w:p w14:paraId="29154BD4" w14:textId="310ABA57" w:rsidR="00AC7D73" w:rsidRDefault="00AC7D73" w:rsidP="00AC7D73">
      <w:pPr>
        <w:pStyle w:val="Prrafodelista"/>
        <w:tabs>
          <w:tab w:val="left" w:pos="4536"/>
        </w:tabs>
        <w:spacing w:after="0"/>
        <w:ind w:left="4329"/>
        <w:contextualSpacing w:val="0"/>
        <w:jc w:val="both"/>
        <w:rPr>
          <w:rFonts w:cstheme="minorHAnsi"/>
        </w:rPr>
      </w:pPr>
    </w:p>
    <w:p w14:paraId="116DB15D" w14:textId="1DA15960" w:rsidR="00AC7D73" w:rsidRPr="00AC7D73" w:rsidRDefault="00AC7D73" w:rsidP="00AC7D73">
      <w:pPr>
        <w:pStyle w:val="Prrafodelista"/>
        <w:tabs>
          <w:tab w:val="left" w:pos="4536"/>
        </w:tabs>
        <w:spacing w:after="0"/>
        <w:ind w:left="0" w:firstLine="4329"/>
        <w:contextualSpacing w:val="0"/>
        <w:jc w:val="both"/>
        <w:rPr>
          <w:rFonts w:cstheme="minorHAnsi"/>
          <w:i/>
          <w:iCs/>
        </w:rPr>
      </w:pPr>
      <w:r w:rsidRPr="00AC7D73">
        <w:rPr>
          <w:rFonts w:cstheme="minorHAnsi"/>
          <w:i/>
          <w:iCs/>
        </w:rPr>
        <w:t>“El proyecto inmobiliario de parcelaciones Alto Maullín se ubica en la comuna de Llanquihue, en lo que solía ser un campo de pastoreo de vacas, ubicado a 500 metros del cruce con la ruta 5 sur, por el camino de Línea Nueva, el cual colinda con el Río Maullín. Este campo tiene 38 hectáreas en el alto y 12 hectáreas en la parte baja a nivel del río y no hay conexión entre ambos terrenos.</w:t>
      </w:r>
    </w:p>
    <w:p w14:paraId="51EE8CE1" w14:textId="479F837E" w:rsidR="00AC7D73" w:rsidRPr="00AC7D73" w:rsidRDefault="00AC7D73" w:rsidP="00AC7D73">
      <w:pPr>
        <w:pStyle w:val="Prrafodelista"/>
        <w:tabs>
          <w:tab w:val="left" w:pos="4536"/>
        </w:tabs>
        <w:spacing w:after="0"/>
        <w:ind w:left="0" w:firstLine="4329"/>
        <w:contextualSpacing w:val="0"/>
        <w:jc w:val="both"/>
        <w:rPr>
          <w:rFonts w:cstheme="minorHAnsi"/>
          <w:i/>
          <w:iCs/>
        </w:rPr>
      </w:pPr>
    </w:p>
    <w:p w14:paraId="21DFCAB8" w14:textId="735E92E6" w:rsidR="00AC7D73" w:rsidRPr="00AC7D73" w:rsidRDefault="00AC7D73" w:rsidP="00AC7D73">
      <w:pPr>
        <w:pStyle w:val="Prrafodelista"/>
        <w:tabs>
          <w:tab w:val="left" w:pos="4536"/>
        </w:tabs>
        <w:spacing w:after="0"/>
        <w:ind w:left="0" w:firstLine="4329"/>
        <w:contextualSpacing w:val="0"/>
        <w:jc w:val="both"/>
        <w:rPr>
          <w:rFonts w:cstheme="minorHAnsi"/>
          <w:i/>
          <w:iCs/>
        </w:rPr>
      </w:pPr>
      <w:r w:rsidRPr="00AC7D73">
        <w:rPr>
          <w:rFonts w:cstheme="minorHAnsi"/>
          <w:i/>
          <w:iCs/>
        </w:rPr>
        <w:t>Hace dos años este campo fue adquirido por el empresario local Rolando Winkler para realizar un negocio inmobiliario de parcelas que tuvieran acceso al río y comenzó con los trabajos de construcción de un camino que uniera la parte alta del campo con la parte baja, sacando la vegetación del sector y provocando un movimiento de tierra que alertó a la ciudadanía preocupada del medioambiente y que alertó a las autoridades.</w:t>
      </w:r>
    </w:p>
    <w:p w14:paraId="0E3670FA" w14:textId="5998DE31" w:rsidR="00AC7D73" w:rsidRPr="00AC7D73" w:rsidRDefault="00AC7D73" w:rsidP="00AC7D73">
      <w:pPr>
        <w:pStyle w:val="Prrafodelista"/>
        <w:tabs>
          <w:tab w:val="left" w:pos="4536"/>
        </w:tabs>
        <w:spacing w:after="0"/>
        <w:ind w:left="0" w:firstLine="4329"/>
        <w:contextualSpacing w:val="0"/>
        <w:jc w:val="both"/>
        <w:rPr>
          <w:rFonts w:cstheme="minorHAnsi"/>
          <w:i/>
          <w:iCs/>
        </w:rPr>
      </w:pPr>
    </w:p>
    <w:p w14:paraId="7F3766EF" w14:textId="4E44CC2F" w:rsidR="00AC7D73" w:rsidRDefault="00AC7D73" w:rsidP="00AC7D73">
      <w:pPr>
        <w:pStyle w:val="Prrafodelista"/>
        <w:tabs>
          <w:tab w:val="left" w:pos="4536"/>
        </w:tabs>
        <w:spacing w:after="0"/>
        <w:ind w:left="0" w:firstLine="4329"/>
        <w:contextualSpacing w:val="0"/>
        <w:jc w:val="both"/>
        <w:rPr>
          <w:rFonts w:cstheme="minorHAnsi"/>
          <w:i/>
          <w:iCs/>
        </w:rPr>
      </w:pPr>
      <w:r w:rsidRPr="00AC7D73">
        <w:rPr>
          <w:rFonts w:cstheme="minorHAnsi"/>
          <w:i/>
          <w:iCs/>
        </w:rPr>
        <w:t>Es así como Conaf visitó el predio el 3 de diciembre para verificar las denuncias hechas por la comunidad, luego de la cual envió una denuncia al Juzgado de Policía Local de Llanquihue por Corte Ilegal de Bosque Nativo (…)”.</w:t>
      </w:r>
    </w:p>
    <w:p w14:paraId="405A02F0" w14:textId="582F7F30" w:rsidR="00AC7D73" w:rsidRDefault="00AC7D73" w:rsidP="00AC7D73">
      <w:pPr>
        <w:pStyle w:val="Prrafodelista"/>
        <w:tabs>
          <w:tab w:val="left" w:pos="4536"/>
        </w:tabs>
        <w:spacing w:after="0"/>
        <w:ind w:left="0" w:firstLine="4329"/>
        <w:contextualSpacing w:val="0"/>
        <w:jc w:val="both"/>
        <w:rPr>
          <w:rFonts w:cstheme="minorHAnsi"/>
          <w:i/>
          <w:iCs/>
        </w:rPr>
      </w:pPr>
    </w:p>
    <w:p w14:paraId="6CE674AA" w14:textId="12394931" w:rsidR="00997615" w:rsidRPr="00997615" w:rsidRDefault="00997615" w:rsidP="007A7C2F">
      <w:pPr>
        <w:pStyle w:val="Prrafodelista"/>
        <w:numPr>
          <w:ilvl w:val="0"/>
          <w:numId w:val="3"/>
        </w:numPr>
        <w:tabs>
          <w:tab w:val="left" w:pos="4536"/>
        </w:tabs>
        <w:spacing w:after="0"/>
        <w:ind w:left="0" w:firstLine="4329"/>
        <w:contextualSpacing w:val="0"/>
        <w:jc w:val="both"/>
        <w:rPr>
          <w:rStyle w:val="Hipervnculo"/>
          <w:rFonts w:cstheme="minorHAnsi"/>
          <w:color w:val="auto"/>
          <w:u w:val="none"/>
        </w:rPr>
      </w:pPr>
      <w:r w:rsidRPr="00997615">
        <w:rPr>
          <w:rFonts w:cstheme="minorHAnsi"/>
        </w:rPr>
        <w:t xml:space="preserve">Comité Ambiental Comunal de Puerto Varas manifiesta su profunda preocupación y rechazo a las prácticas de deforestación </w:t>
      </w:r>
      <w:hyperlink r:id="rId12" w:history="1">
        <w:r w:rsidRPr="00997615">
          <w:rPr>
            <w:rStyle w:val="Hipervnculo"/>
            <w:rFonts w:cstheme="minorHAnsi"/>
          </w:rPr>
          <w:t>https://www.eha.cl/noticia/local/comite-ambiental-comunal-de-puerto-varas-manifiesta-su-profunda-preocupacion-y-rechazo-a-las-practicas-de-deforestacion-9798</w:t>
        </w:r>
      </w:hyperlink>
    </w:p>
    <w:p w14:paraId="3AB9A089" w14:textId="7E508966" w:rsidR="00997615" w:rsidRDefault="00997615" w:rsidP="00997615">
      <w:pPr>
        <w:pStyle w:val="Prrafodelista"/>
        <w:tabs>
          <w:tab w:val="left" w:pos="4536"/>
        </w:tabs>
        <w:spacing w:after="0"/>
        <w:ind w:left="4329"/>
        <w:contextualSpacing w:val="0"/>
        <w:jc w:val="both"/>
        <w:rPr>
          <w:rStyle w:val="Hipervnculo"/>
          <w:rFonts w:cstheme="minorHAnsi"/>
          <w:sz w:val="21"/>
          <w:szCs w:val="21"/>
        </w:rPr>
      </w:pPr>
    </w:p>
    <w:p w14:paraId="1CCCA832" w14:textId="1C66ABC2" w:rsidR="00997615" w:rsidRDefault="00997615" w:rsidP="00997615">
      <w:pPr>
        <w:pStyle w:val="Prrafodelista"/>
        <w:tabs>
          <w:tab w:val="left" w:pos="4536"/>
        </w:tabs>
        <w:spacing w:after="0"/>
        <w:ind w:left="0" w:firstLine="4329"/>
        <w:contextualSpacing w:val="0"/>
        <w:jc w:val="both"/>
        <w:rPr>
          <w:rFonts w:cstheme="minorHAnsi"/>
          <w:i/>
          <w:iCs/>
        </w:rPr>
      </w:pPr>
      <w:r w:rsidRPr="00997615">
        <w:rPr>
          <w:rFonts w:cstheme="minorHAnsi"/>
          <w:i/>
          <w:iCs/>
        </w:rPr>
        <w:t>“Una declaración pública emitió el Comité Ambiental Comunal de Puerto Varas (CAC) donde manifiesta “su profunda preocupación y rechazo a las prácticas de deforestación que se han intensificado en los últimos meses debido al crecimiento explosivo de la demanda por terrenos y parcelas mal llamadas “ecológicas” en el cauce del Río Maullín, reservorio de agua dulce de la región y de Chile y recientemente declarado Santuario de la Naturaleza por su irremplazable rol eco sistémico y por su biodiversidad única de especies de flora y fauna (…)”.</w:t>
      </w:r>
    </w:p>
    <w:p w14:paraId="29D7FBF5" w14:textId="5DE9AE9C" w:rsidR="00997615" w:rsidRDefault="00997615" w:rsidP="00997615">
      <w:pPr>
        <w:pStyle w:val="Prrafodelista"/>
        <w:tabs>
          <w:tab w:val="left" w:pos="4536"/>
        </w:tabs>
        <w:spacing w:after="0"/>
        <w:ind w:left="0" w:firstLine="4329"/>
        <w:contextualSpacing w:val="0"/>
        <w:jc w:val="both"/>
        <w:rPr>
          <w:rFonts w:cstheme="minorHAnsi"/>
          <w:i/>
          <w:iCs/>
        </w:rPr>
      </w:pPr>
    </w:p>
    <w:p w14:paraId="5F52C960" w14:textId="25061D6F" w:rsidR="00997615" w:rsidRPr="00997615" w:rsidRDefault="00997615" w:rsidP="007A7C2F">
      <w:pPr>
        <w:pStyle w:val="Prrafodelista"/>
        <w:numPr>
          <w:ilvl w:val="0"/>
          <w:numId w:val="3"/>
        </w:numPr>
        <w:tabs>
          <w:tab w:val="left" w:pos="4536"/>
        </w:tabs>
        <w:spacing w:after="0"/>
        <w:ind w:left="0" w:firstLine="4329"/>
        <w:contextualSpacing w:val="0"/>
        <w:jc w:val="both"/>
        <w:rPr>
          <w:rFonts w:cstheme="minorHAnsi"/>
          <w:i/>
          <w:iCs/>
        </w:rPr>
      </w:pPr>
      <w:r w:rsidRPr="00997615">
        <w:rPr>
          <w:rFonts w:cstheme="minorHAnsi"/>
        </w:rPr>
        <w:t xml:space="preserve">Organizaciones ciudadanas y Municipio de Maullín se unen para denunciar a empresa inmobiliaria por destrucción del Santuario de la Naturaleza del Río Maullín </w:t>
      </w:r>
      <w:hyperlink r:id="rId13" w:history="1">
        <w:r w:rsidRPr="00997615">
          <w:rPr>
            <w:rStyle w:val="Hipervnculo"/>
            <w:rFonts w:cstheme="minorHAnsi"/>
          </w:rPr>
          <w:t>https://www.eha.cl/noticia/local/organizaciones-ciudadanas-y-municipio-de-maullin-se-unen-para-denunciar-a-empresa-inmobiliaria-por-destruccion-del-santuario-de-la-naturaleza-del-rio-maullin-10048</w:t>
        </w:r>
      </w:hyperlink>
      <w:r w:rsidRPr="00997615">
        <w:rPr>
          <w:rFonts w:cstheme="minorHAnsi"/>
        </w:rPr>
        <w:t xml:space="preserve"> </w:t>
      </w:r>
    </w:p>
    <w:p w14:paraId="76A3EE15" w14:textId="09F195C4" w:rsidR="00997615" w:rsidRDefault="00997615" w:rsidP="00997615">
      <w:pPr>
        <w:pStyle w:val="Prrafodelista"/>
        <w:tabs>
          <w:tab w:val="left" w:pos="4536"/>
        </w:tabs>
        <w:spacing w:after="0"/>
        <w:ind w:left="4329"/>
        <w:contextualSpacing w:val="0"/>
        <w:jc w:val="both"/>
        <w:rPr>
          <w:rFonts w:cstheme="minorHAnsi"/>
        </w:rPr>
      </w:pPr>
    </w:p>
    <w:p w14:paraId="7600EC48" w14:textId="1CA40FDB" w:rsidR="00997615" w:rsidRPr="007F264F" w:rsidRDefault="00997615" w:rsidP="00997615">
      <w:pPr>
        <w:pStyle w:val="Prrafodelista"/>
        <w:tabs>
          <w:tab w:val="left" w:pos="4536"/>
        </w:tabs>
        <w:spacing w:after="0"/>
        <w:ind w:left="0" w:firstLine="4329"/>
        <w:contextualSpacing w:val="0"/>
        <w:jc w:val="both"/>
        <w:rPr>
          <w:rFonts w:eastAsia="Calibri" w:cstheme="minorHAnsi"/>
          <w:i/>
          <w:iCs/>
        </w:rPr>
      </w:pPr>
      <w:r w:rsidRPr="007F264F">
        <w:rPr>
          <w:rFonts w:eastAsia="Calibri" w:cstheme="minorHAnsi"/>
          <w:i/>
          <w:iCs/>
        </w:rPr>
        <w:t xml:space="preserve">“Con el fin de buscar que se inicie una investigación, se establezcan sanciones y se ordene la reparación del daño causado, es que organizaciones sociales, gremiales, y diversos actores culturales, turísticos y del medio ambiente y el urbanismo se unieron para </w:t>
      </w:r>
      <w:r w:rsidRPr="007F264F">
        <w:rPr>
          <w:rFonts w:eastAsia="Calibri" w:cstheme="minorHAnsi"/>
          <w:i/>
          <w:iCs/>
        </w:rPr>
        <w:lastRenderedPageBreak/>
        <w:t>presentar una denuncia ante la Superintendencia del Medio Ambiente, en contra de la empresa inmobiliaria Alto Maullín SpA a raíz de un proyecto inmobiliario que ha generado un grave daño ambiental, destruyendo importantes ecosistemas, actualmente protegidos por la normativa vigente y reconocidos a nivel mundial.</w:t>
      </w:r>
    </w:p>
    <w:p w14:paraId="5D010CF0" w14:textId="0C5A3EDD" w:rsidR="00997615" w:rsidRDefault="00997615" w:rsidP="00997615">
      <w:pPr>
        <w:pStyle w:val="Prrafodelista"/>
        <w:tabs>
          <w:tab w:val="left" w:pos="4536"/>
        </w:tabs>
        <w:spacing w:after="0"/>
        <w:ind w:left="0" w:firstLine="4329"/>
        <w:contextualSpacing w:val="0"/>
        <w:jc w:val="both"/>
        <w:rPr>
          <w:rFonts w:eastAsia="Calibri" w:cstheme="minorHAnsi"/>
          <w:i/>
          <w:iCs/>
          <w:sz w:val="21"/>
          <w:szCs w:val="21"/>
        </w:rPr>
      </w:pPr>
    </w:p>
    <w:p w14:paraId="60E7693D" w14:textId="5928A299" w:rsidR="00997615" w:rsidRPr="007F264F" w:rsidRDefault="00997615" w:rsidP="00997615">
      <w:pPr>
        <w:pStyle w:val="Prrafodelista"/>
        <w:tabs>
          <w:tab w:val="left" w:pos="4536"/>
        </w:tabs>
        <w:spacing w:after="0"/>
        <w:ind w:left="0" w:firstLine="4329"/>
        <w:contextualSpacing w:val="0"/>
        <w:jc w:val="both"/>
        <w:rPr>
          <w:rFonts w:eastAsia="Calibri" w:cstheme="minorHAnsi"/>
          <w:i/>
          <w:iCs/>
        </w:rPr>
      </w:pPr>
      <w:r w:rsidRPr="007F264F">
        <w:rPr>
          <w:rFonts w:eastAsia="Calibri" w:cstheme="minorHAnsi"/>
          <w:i/>
          <w:iCs/>
        </w:rPr>
        <w:t>Se trata de los trabajos que, en agosto de 2020, inició la empresa Alto Maullín SpA que con maquinaria pesada y en un predio de 50,3 hectáreas pretende llevar a cabo el proyecto “Parque Natural Residencial Alto Maullín”, que considera un loteo exclusivo con acceso vigilado y urbanización para 87 parcelas de 5.000 metros cuadrados cada una, además de otras instalaciones.</w:t>
      </w:r>
    </w:p>
    <w:p w14:paraId="06F2AB77" w14:textId="26A8AC94" w:rsidR="00997615" w:rsidRDefault="00997615" w:rsidP="00997615">
      <w:pPr>
        <w:pStyle w:val="Prrafodelista"/>
        <w:tabs>
          <w:tab w:val="left" w:pos="4536"/>
        </w:tabs>
        <w:spacing w:after="0"/>
        <w:ind w:left="0" w:firstLine="4329"/>
        <w:contextualSpacing w:val="0"/>
        <w:jc w:val="both"/>
        <w:rPr>
          <w:rFonts w:eastAsia="Calibri" w:cstheme="minorHAnsi"/>
          <w:i/>
          <w:iCs/>
          <w:sz w:val="21"/>
          <w:szCs w:val="21"/>
        </w:rPr>
      </w:pPr>
    </w:p>
    <w:p w14:paraId="7F9D7300" w14:textId="242EA83A" w:rsidR="00997615" w:rsidRPr="007F264F" w:rsidRDefault="00997615" w:rsidP="007F264F">
      <w:pPr>
        <w:pStyle w:val="Prrafodelista"/>
        <w:tabs>
          <w:tab w:val="left" w:pos="4536"/>
        </w:tabs>
        <w:spacing w:after="0"/>
        <w:ind w:left="0" w:firstLine="4329"/>
        <w:contextualSpacing w:val="0"/>
        <w:jc w:val="both"/>
        <w:rPr>
          <w:rFonts w:eastAsia="Calibri" w:cstheme="minorHAnsi"/>
          <w:i/>
          <w:iCs/>
        </w:rPr>
      </w:pPr>
      <w:r w:rsidRPr="007F264F">
        <w:rPr>
          <w:rFonts w:eastAsia="Calibri" w:cstheme="minorHAnsi"/>
          <w:i/>
          <w:iCs/>
        </w:rPr>
        <w:t>Cabe</w:t>
      </w:r>
      <w:r w:rsidR="007F264F" w:rsidRPr="007F264F">
        <w:rPr>
          <w:rFonts w:eastAsia="Calibri" w:cstheme="minorHAnsi"/>
          <w:i/>
          <w:iCs/>
        </w:rPr>
        <w:t xml:space="preserve"> </w:t>
      </w:r>
      <w:r w:rsidRPr="007F264F">
        <w:rPr>
          <w:rFonts w:eastAsia="Calibri" w:cstheme="minorHAnsi"/>
          <w:i/>
          <w:iCs/>
        </w:rPr>
        <w:t>señalar que el lugar, donde se ejecuta el proyecto inmobiliario, fue declarado como Sitio Prioritario de Conservación para la Estrategia Nacional de Biodiversidad, el año 2003 por la entonces Comisión Nacional del Medio Ambiente, y en noviembre de 2019 el Consejo de Ministros para la Sustentabilidad, a petición de la Municipalidad de Maullín, declaró la creación de un nuevo Santuario de la Naturaleza, que otorga protección legal a 8.152 hectáreas de humedales conformados por el río Maullín y sus principales afluentes.</w:t>
      </w:r>
    </w:p>
    <w:p w14:paraId="2CF891F0" w14:textId="570367FF" w:rsidR="007F264F" w:rsidRPr="007F264F" w:rsidRDefault="007F264F" w:rsidP="007F264F">
      <w:pPr>
        <w:pStyle w:val="Prrafodelista"/>
        <w:tabs>
          <w:tab w:val="left" w:pos="4536"/>
        </w:tabs>
        <w:spacing w:after="0"/>
        <w:ind w:left="0" w:firstLine="4329"/>
        <w:contextualSpacing w:val="0"/>
        <w:jc w:val="both"/>
        <w:rPr>
          <w:rFonts w:eastAsia="Calibri" w:cstheme="minorHAnsi"/>
          <w:i/>
          <w:iCs/>
        </w:rPr>
      </w:pPr>
    </w:p>
    <w:p w14:paraId="16ECEEC0" w14:textId="7509F35B" w:rsidR="00997615" w:rsidRPr="007F264F" w:rsidRDefault="007F264F" w:rsidP="007F264F">
      <w:pPr>
        <w:pStyle w:val="Prrafodelista"/>
        <w:tabs>
          <w:tab w:val="left" w:pos="4536"/>
        </w:tabs>
        <w:spacing w:after="0"/>
        <w:ind w:left="0" w:firstLine="4329"/>
        <w:contextualSpacing w:val="0"/>
        <w:jc w:val="both"/>
        <w:rPr>
          <w:rFonts w:eastAsia="Calibri" w:cstheme="minorHAnsi"/>
          <w:i/>
          <w:iCs/>
        </w:rPr>
      </w:pPr>
      <w:r w:rsidRPr="007F264F">
        <w:rPr>
          <w:rFonts w:eastAsia="Calibri" w:cstheme="minorHAnsi"/>
          <w:i/>
          <w:iCs/>
        </w:rPr>
        <w:t xml:space="preserve">Según </w:t>
      </w:r>
      <w:r w:rsidR="00997615" w:rsidRPr="007F264F">
        <w:rPr>
          <w:rFonts w:eastAsia="Calibri" w:cstheme="minorHAnsi"/>
          <w:i/>
          <w:iCs/>
        </w:rPr>
        <w:t>se indicó hace ya varios años, la ribera del Río Maullín se ha visto amenazada por el desarrollo inmobiliario, aumentando la cantidad de lotificaciones que en el marco de sus planes comerciales ofrecen acceso al río, dañando de forma irreparable la cualidad única del ecosistema que hoy es parte de un Santuario de la Naturaleza (...)”.</w:t>
      </w:r>
    </w:p>
    <w:p w14:paraId="0F49A43A" w14:textId="77777777" w:rsidR="00997615" w:rsidRPr="00997615" w:rsidRDefault="00997615" w:rsidP="00997615">
      <w:pPr>
        <w:tabs>
          <w:tab w:val="left" w:pos="4536"/>
        </w:tabs>
        <w:spacing w:after="0"/>
        <w:jc w:val="both"/>
        <w:rPr>
          <w:rFonts w:cstheme="minorHAnsi"/>
        </w:rPr>
      </w:pPr>
    </w:p>
    <w:p w14:paraId="1F63D9CA" w14:textId="0E70A9EE" w:rsidR="007C2FD8" w:rsidRDefault="00C448BB" w:rsidP="007A7C2F">
      <w:pPr>
        <w:pStyle w:val="Ttulo1"/>
        <w:keepNext w:val="0"/>
        <w:keepLines w:val="0"/>
        <w:numPr>
          <w:ilvl w:val="0"/>
          <w:numId w:val="2"/>
        </w:numPr>
        <w:tabs>
          <w:tab w:val="left" w:pos="4536"/>
        </w:tabs>
        <w:suppressAutoHyphens/>
        <w:spacing w:line="276" w:lineRule="auto"/>
        <w:ind w:left="4536" w:hanging="425"/>
        <w:rPr>
          <w:rFonts w:eastAsiaTheme="minorHAnsi" w:cs="Calibri"/>
          <w:caps/>
          <w:szCs w:val="22"/>
          <w:lang w:val="es-CL"/>
        </w:rPr>
      </w:pPr>
      <w:r>
        <w:rPr>
          <w:rFonts w:eastAsiaTheme="minorHAnsi" w:cs="Calibri"/>
          <w:caps/>
          <w:szCs w:val="22"/>
          <w:lang w:val="es-CL"/>
        </w:rPr>
        <w:t>ACTIVIDAD</w:t>
      </w:r>
      <w:r w:rsidR="007F264F">
        <w:rPr>
          <w:rFonts w:eastAsiaTheme="minorHAnsi" w:cs="Calibri"/>
          <w:caps/>
          <w:szCs w:val="22"/>
          <w:lang w:val="es-CL"/>
        </w:rPr>
        <w:t>ES</w:t>
      </w:r>
      <w:r>
        <w:rPr>
          <w:rFonts w:eastAsiaTheme="minorHAnsi" w:cs="Calibri"/>
          <w:caps/>
          <w:szCs w:val="22"/>
          <w:lang w:val="es-CL"/>
        </w:rPr>
        <w:t xml:space="preserve"> </w:t>
      </w:r>
      <w:r w:rsidR="00585847" w:rsidRPr="00573831">
        <w:rPr>
          <w:rFonts w:eastAsiaTheme="minorHAnsi" w:cs="Calibri"/>
          <w:caps/>
          <w:szCs w:val="22"/>
          <w:lang w:val="es-CL"/>
        </w:rPr>
        <w:t>de Fiscalización</w:t>
      </w:r>
      <w:r w:rsidR="00755625">
        <w:rPr>
          <w:rFonts w:eastAsiaTheme="minorHAnsi" w:cs="Calibri"/>
          <w:caps/>
          <w:szCs w:val="22"/>
          <w:lang w:val="es-CL"/>
        </w:rPr>
        <w:t xml:space="preserve"> y solicitud de medidas</w:t>
      </w:r>
    </w:p>
    <w:p w14:paraId="5C90B8A2" w14:textId="3707FBC3" w:rsidR="005D7D22" w:rsidRDefault="005D7D22" w:rsidP="005D7D22"/>
    <w:p w14:paraId="48524AAC" w14:textId="0AB55721" w:rsidR="005D7D22" w:rsidRPr="005D7D22" w:rsidRDefault="005D7D22" w:rsidP="007A7C2F">
      <w:pPr>
        <w:pStyle w:val="Prrafodelista"/>
        <w:numPr>
          <w:ilvl w:val="0"/>
          <w:numId w:val="4"/>
        </w:numPr>
        <w:rPr>
          <w:b/>
          <w:bCs/>
        </w:rPr>
      </w:pPr>
      <w:r w:rsidRPr="005D7D22">
        <w:rPr>
          <w:b/>
          <w:bCs/>
        </w:rPr>
        <w:t>Actividades de inspección ambiental</w:t>
      </w:r>
    </w:p>
    <w:p w14:paraId="54A6E3BD" w14:textId="77777777" w:rsidR="00CF54AF" w:rsidRPr="00CF54AF" w:rsidRDefault="00CF54AF" w:rsidP="00F2340F">
      <w:pPr>
        <w:tabs>
          <w:tab w:val="left" w:pos="4536"/>
        </w:tabs>
        <w:spacing w:after="0"/>
        <w:jc w:val="both"/>
        <w:rPr>
          <w:lang w:eastAsia="es-ES"/>
        </w:rPr>
      </w:pPr>
    </w:p>
    <w:p w14:paraId="217B9CD5" w14:textId="07FF7812" w:rsidR="008B1056" w:rsidRDefault="008B1056" w:rsidP="0017555A">
      <w:pPr>
        <w:pStyle w:val="Prrafodelista"/>
        <w:numPr>
          <w:ilvl w:val="0"/>
          <w:numId w:val="1"/>
        </w:numPr>
        <w:tabs>
          <w:tab w:val="left" w:pos="4536"/>
        </w:tabs>
        <w:spacing w:after="0"/>
        <w:ind w:left="0" w:firstLine="3969"/>
        <w:contextualSpacing w:val="0"/>
        <w:jc w:val="both"/>
        <w:rPr>
          <w:lang w:eastAsia="es-ES"/>
        </w:rPr>
      </w:pPr>
      <w:r w:rsidRPr="008B1056">
        <w:rPr>
          <w:lang w:eastAsia="es-ES"/>
        </w:rPr>
        <w:t xml:space="preserve">Con fecha </w:t>
      </w:r>
      <w:r w:rsidR="00257791">
        <w:rPr>
          <w:lang w:eastAsia="es-ES"/>
        </w:rPr>
        <w:t>2</w:t>
      </w:r>
      <w:r w:rsidR="00215259">
        <w:rPr>
          <w:lang w:eastAsia="es-ES"/>
        </w:rPr>
        <w:t>4</w:t>
      </w:r>
      <w:r w:rsidRPr="008B1056">
        <w:rPr>
          <w:lang w:eastAsia="es-ES"/>
        </w:rPr>
        <w:t xml:space="preserve"> de </w:t>
      </w:r>
      <w:r w:rsidR="00215259">
        <w:rPr>
          <w:lang w:eastAsia="es-ES"/>
        </w:rPr>
        <w:t xml:space="preserve">septiembre </w:t>
      </w:r>
      <w:r w:rsidR="00257791">
        <w:rPr>
          <w:lang w:eastAsia="es-ES"/>
        </w:rPr>
        <w:t xml:space="preserve">de 2020 </w:t>
      </w:r>
      <w:r w:rsidR="003A2BF5">
        <w:rPr>
          <w:lang w:eastAsia="es-ES"/>
        </w:rPr>
        <w:t xml:space="preserve">y </w:t>
      </w:r>
      <w:r w:rsidR="00257791">
        <w:rPr>
          <w:lang w:eastAsia="es-ES"/>
        </w:rPr>
        <w:t>05</w:t>
      </w:r>
      <w:r w:rsidR="003A2BF5">
        <w:rPr>
          <w:lang w:eastAsia="es-ES"/>
        </w:rPr>
        <w:t xml:space="preserve"> de </w:t>
      </w:r>
      <w:r w:rsidR="00257791">
        <w:rPr>
          <w:lang w:eastAsia="es-ES"/>
        </w:rPr>
        <w:t>fe</w:t>
      </w:r>
      <w:r w:rsidR="003A2BF5">
        <w:rPr>
          <w:lang w:eastAsia="es-ES"/>
        </w:rPr>
        <w:t>bre</w:t>
      </w:r>
      <w:r w:rsidR="00257791">
        <w:rPr>
          <w:lang w:eastAsia="es-ES"/>
        </w:rPr>
        <w:t>ro</w:t>
      </w:r>
      <w:r w:rsidR="003A2BF5">
        <w:rPr>
          <w:lang w:eastAsia="es-ES"/>
        </w:rPr>
        <w:t xml:space="preserve"> </w:t>
      </w:r>
      <w:r w:rsidRPr="008B1056">
        <w:rPr>
          <w:lang w:eastAsia="es-ES"/>
        </w:rPr>
        <w:t xml:space="preserve">del presente año, </w:t>
      </w:r>
      <w:r w:rsidR="00215259">
        <w:rPr>
          <w:lang w:eastAsia="es-ES"/>
        </w:rPr>
        <w:t>s</w:t>
      </w:r>
      <w:r w:rsidRPr="008B1056">
        <w:rPr>
          <w:lang w:eastAsia="es-ES"/>
        </w:rPr>
        <w:t>e realiz</w:t>
      </w:r>
      <w:r w:rsidR="003A2BF5">
        <w:rPr>
          <w:lang w:eastAsia="es-ES"/>
        </w:rPr>
        <w:t>aron</w:t>
      </w:r>
      <w:r w:rsidR="008152B2">
        <w:rPr>
          <w:lang w:eastAsia="es-ES"/>
        </w:rPr>
        <w:t xml:space="preserve"> </w:t>
      </w:r>
      <w:r w:rsidRPr="008B1056">
        <w:rPr>
          <w:lang w:eastAsia="es-ES"/>
        </w:rPr>
        <w:t>actividad</w:t>
      </w:r>
      <w:r w:rsidR="003A2BF5">
        <w:rPr>
          <w:lang w:eastAsia="es-ES"/>
        </w:rPr>
        <w:t>es</w:t>
      </w:r>
      <w:r w:rsidRPr="008B1056">
        <w:rPr>
          <w:lang w:eastAsia="es-ES"/>
        </w:rPr>
        <w:t xml:space="preserve"> de </w:t>
      </w:r>
      <w:r w:rsidR="00257791">
        <w:rPr>
          <w:lang w:eastAsia="es-ES"/>
        </w:rPr>
        <w:t>inspec</w:t>
      </w:r>
      <w:r w:rsidRPr="008B1056">
        <w:rPr>
          <w:lang w:eastAsia="es-ES"/>
        </w:rPr>
        <w:t xml:space="preserve">ción </w:t>
      </w:r>
      <w:r w:rsidR="00257791">
        <w:rPr>
          <w:lang w:eastAsia="es-ES"/>
        </w:rPr>
        <w:t xml:space="preserve">ambiental </w:t>
      </w:r>
      <w:r w:rsidRPr="008B1056">
        <w:rPr>
          <w:lang w:eastAsia="es-ES"/>
        </w:rPr>
        <w:t>a</w:t>
      </w:r>
      <w:r w:rsidR="00257791">
        <w:rPr>
          <w:lang w:eastAsia="es-ES"/>
        </w:rPr>
        <w:t xml:space="preserve">l proyecto de loteo </w:t>
      </w:r>
      <w:r w:rsidRPr="008B1056">
        <w:rPr>
          <w:lang w:eastAsia="es-ES"/>
        </w:rPr>
        <w:t>“</w:t>
      </w:r>
      <w:r w:rsidR="00257791">
        <w:rPr>
          <w:lang w:eastAsia="es-ES"/>
        </w:rPr>
        <w:t>Alto Maullín</w:t>
      </w:r>
      <w:r w:rsidRPr="008B1056">
        <w:rPr>
          <w:lang w:eastAsia="es-ES"/>
        </w:rPr>
        <w:t>”</w:t>
      </w:r>
      <w:r>
        <w:rPr>
          <w:lang w:eastAsia="es-ES"/>
        </w:rPr>
        <w:t xml:space="preserve"> por parte de la Oficina Regional de Los Lagos, oportunidad en que se constataron los siguientes hechos:</w:t>
      </w:r>
    </w:p>
    <w:p w14:paraId="1E3C62AF" w14:textId="77777777" w:rsidR="003A2BF5" w:rsidRDefault="003A2BF5" w:rsidP="003A2BF5">
      <w:pPr>
        <w:pStyle w:val="Prrafodelista"/>
        <w:tabs>
          <w:tab w:val="left" w:pos="4536"/>
        </w:tabs>
        <w:spacing w:after="0"/>
        <w:ind w:left="3969"/>
        <w:contextualSpacing w:val="0"/>
        <w:jc w:val="both"/>
        <w:rPr>
          <w:lang w:eastAsia="es-ES"/>
        </w:rPr>
      </w:pPr>
    </w:p>
    <w:p w14:paraId="0DA29C1C" w14:textId="44299731" w:rsidR="003A2BF5" w:rsidRPr="003A2BF5" w:rsidRDefault="0086639A" w:rsidP="003A2BF5">
      <w:pPr>
        <w:pStyle w:val="Prrafodelista"/>
        <w:tabs>
          <w:tab w:val="left" w:pos="4536"/>
        </w:tabs>
        <w:spacing w:after="0"/>
        <w:ind w:left="4536" w:hanging="567"/>
        <w:contextualSpacing w:val="0"/>
        <w:jc w:val="both"/>
        <w:rPr>
          <w:b/>
          <w:lang w:eastAsia="es-ES"/>
        </w:rPr>
      </w:pPr>
      <w:bookmarkStart w:id="2" w:name="_Hlk64277385"/>
      <w:r>
        <w:rPr>
          <w:b/>
          <w:lang w:eastAsia="es-ES"/>
        </w:rPr>
        <w:t>10</w:t>
      </w:r>
      <w:r w:rsidR="003A2BF5" w:rsidRPr="003A2BF5">
        <w:rPr>
          <w:b/>
          <w:lang w:eastAsia="es-ES"/>
        </w:rPr>
        <w:t xml:space="preserve">.1      </w:t>
      </w:r>
      <w:r w:rsidR="003A2BF5" w:rsidRPr="003A2BF5">
        <w:rPr>
          <w:b/>
          <w:u w:val="single"/>
          <w:lang w:eastAsia="es-ES"/>
        </w:rPr>
        <w:t>Inspección ambiental</w:t>
      </w:r>
      <w:r w:rsidR="004F7405">
        <w:rPr>
          <w:b/>
          <w:u w:val="single"/>
          <w:lang w:eastAsia="es-ES"/>
        </w:rPr>
        <w:t xml:space="preserve"> </w:t>
      </w:r>
      <w:r w:rsidR="00257791">
        <w:rPr>
          <w:b/>
          <w:u w:val="single"/>
          <w:lang w:eastAsia="es-ES"/>
        </w:rPr>
        <w:t>2</w:t>
      </w:r>
      <w:r w:rsidR="003A2BF5" w:rsidRPr="003A2BF5">
        <w:rPr>
          <w:b/>
          <w:u w:val="single"/>
          <w:lang w:eastAsia="es-ES"/>
        </w:rPr>
        <w:t xml:space="preserve">4 de </w:t>
      </w:r>
      <w:r w:rsidR="00257791">
        <w:rPr>
          <w:b/>
          <w:u w:val="single"/>
          <w:lang w:eastAsia="es-ES"/>
        </w:rPr>
        <w:t>dic</w:t>
      </w:r>
      <w:r w:rsidR="003A2BF5" w:rsidRPr="003A2BF5">
        <w:rPr>
          <w:b/>
          <w:u w:val="single"/>
          <w:lang w:eastAsia="es-ES"/>
        </w:rPr>
        <w:t>iembre de 2020</w:t>
      </w:r>
    </w:p>
    <w:bookmarkEnd w:id="2"/>
    <w:p w14:paraId="324B8B0E" w14:textId="77777777" w:rsidR="008B1056" w:rsidRDefault="008B1056" w:rsidP="008B1056">
      <w:pPr>
        <w:pStyle w:val="Prrafodelista"/>
        <w:tabs>
          <w:tab w:val="left" w:pos="4536"/>
        </w:tabs>
        <w:spacing w:after="0"/>
        <w:ind w:left="3969"/>
        <w:contextualSpacing w:val="0"/>
        <w:jc w:val="both"/>
        <w:rPr>
          <w:lang w:eastAsia="es-ES"/>
        </w:rPr>
      </w:pPr>
    </w:p>
    <w:p w14:paraId="447142B1" w14:textId="4B634A31" w:rsidR="00257791" w:rsidRDefault="00257791" w:rsidP="00257791">
      <w:pPr>
        <w:pStyle w:val="Prrafodelista"/>
        <w:tabs>
          <w:tab w:val="left" w:pos="4536"/>
        </w:tabs>
        <w:spacing w:after="0"/>
        <w:ind w:left="0" w:firstLine="4111"/>
        <w:contextualSpacing w:val="0"/>
        <w:jc w:val="both"/>
        <w:rPr>
          <w:rFonts w:cstheme="minorHAnsi"/>
        </w:rPr>
      </w:pPr>
      <w:bookmarkStart w:id="3" w:name="_Hlk53583787"/>
      <w:r w:rsidRPr="00257791">
        <w:rPr>
          <w:rFonts w:cstheme="minorHAnsi"/>
        </w:rPr>
        <w:t>En la inspección efectuada</w:t>
      </w:r>
      <w:bookmarkEnd w:id="3"/>
      <w:r w:rsidRPr="00257791">
        <w:rPr>
          <w:rFonts w:cstheme="minorHAnsi"/>
        </w:rPr>
        <w:t>, el representante legal de la empresa señala que el proyecto pertenece a Alto Maullín SpA, que se encuentra actualmente en construcción, con un grado de avance de aproximadamente el 50%, estimándose que esté concluido a fines del año 2021, y que los trabajos comenzaron entre los meses de marzo y abril de 2020.</w:t>
      </w:r>
    </w:p>
    <w:p w14:paraId="3B221CC8" w14:textId="26B6FC79" w:rsidR="00257791" w:rsidRDefault="00257791" w:rsidP="00257791">
      <w:pPr>
        <w:pStyle w:val="Prrafodelista"/>
        <w:tabs>
          <w:tab w:val="left" w:pos="4536"/>
        </w:tabs>
        <w:spacing w:after="0"/>
        <w:ind w:left="0" w:firstLine="4111"/>
        <w:contextualSpacing w:val="0"/>
        <w:jc w:val="both"/>
        <w:rPr>
          <w:rFonts w:cstheme="minorHAnsi"/>
        </w:rPr>
      </w:pPr>
    </w:p>
    <w:p w14:paraId="32F7CCBA" w14:textId="4CBB281A" w:rsidR="00257791" w:rsidRDefault="00257791" w:rsidP="00257791">
      <w:pPr>
        <w:pStyle w:val="Prrafodelista"/>
        <w:tabs>
          <w:tab w:val="left" w:pos="4536"/>
        </w:tabs>
        <w:spacing w:after="0"/>
        <w:ind w:left="0" w:firstLine="4111"/>
        <w:contextualSpacing w:val="0"/>
        <w:jc w:val="both"/>
        <w:rPr>
          <w:rFonts w:cstheme="minorHAnsi"/>
        </w:rPr>
      </w:pPr>
      <w:r w:rsidRPr="00257791">
        <w:rPr>
          <w:rFonts w:cstheme="minorHAnsi"/>
        </w:rPr>
        <w:t>De acuerdo a lo indicado, el proyecto en general consiste en un loteo de un predio de 50 hás, de las cuales 38 hás corresponden a pampas (parte alta) y 12 hás a borde de río (parte baja), específicamente el río Maullín, colindando con éste en 1200 metros, contando con una subdivisión predial aprobada por el Servicio Agrícola y Ganadero región de Los Lagos (SAG X Región) por 87 parcelas, subdivisión que sería modificada, quedando en un rango de 55 a 60 parcelas. El proyecto consta de sólo una etapa, y a la fecha no se ha concretado ninguna venta con inscripción (venta en verde). La venta de parcelas se efectuará sólo en la parte alta, siendo destinada la parte baja a otros fines, como, por ejemplo, club house y terrazas.</w:t>
      </w:r>
    </w:p>
    <w:p w14:paraId="42FE3E5E" w14:textId="2EAB7C95" w:rsidR="00257791" w:rsidRDefault="00257791" w:rsidP="00257791">
      <w:pPr>
        <w:pStyle w:val="Prrafodelista"/>
        <w:tabs>
          <w:tab w:val="left" w:pos="4536"/>
        </w:tabs>
        <w:spacing w:after="0"/>
        <w:ind w:left="0" w:firstLine="4111"/>
        <w:contextualSpacing w:val="0"/>
        <w:jc w:val="both"/>
        <w:rPr>
          <w:rFonts w:cstheme="minorHAnsi"/>
        </w:rPr>
      </w:pPr>
    </w:p>
    <w:p w14:paraId="2080587E" w14:textId="2037A000" w:rsidR="00257791" w:rsidRPr="00257791" w:rsidRDefault="00257791" w:rsidP="00257791">
      <w:pPr>
        <w:pStyle w:val="Prrafodelista"/>
        <w:tabs>
          <w:tab w:val="left" w:pos="4536"/>
        </w:tabs>
        <w:spacing w:after="0"/>
        <w:ind w:left="0" w:firstLine="4111"/>
        <w:contextualSpacing w:val="0"/>
        <w:jc w:val="both"/>
        <w:rPr>
          <w:rFonts w:cstheme="minorHAnsi"/>
        </w:rPr>
      </w:pPr>
      <w:r w:rsidRPr="00257791">
        <w:rPr>
          <w:rFonts w:cstheme="minorHAnsi"/>
        </w:rPr>
        <w:lastRenderedPageBreak/>
        <w:t>Durante el recorrido efectuado, se constató que las principales obras ejecutadas a esa fecha, corresponden a la construcción de caminos interiores, los cuales posteriormente serán asfaltados, la delimitación de las parcelas, y el trazado subterráneo de la electricidad. En cuanto al abastecimiento de agua, ésta corresponde a un pozo profundo que abastecerá al loteo completo y respecto del alcantarillado, se indicó por el representante, que cada propietario se hará cargo en forma individual.</w:t>
      </w:r>
    </w:p>
    <w:p w14:paraId="4B92E6C0" w14:textId="77777777" w:rsidR="006C2F73" w:rsidRDefault="006C2F73" w:rsidP="00257791">
      <w:pPr>
        <w:pStyle w:val="Prrafodelista"/>
        <w:tabs>
          <w:tab w:val="left" w:pos="4536"/>
        </w:tabs>
        <w:spacing w:after="0"/>
        <w:ind w:left="0" w:firstLine="4111"/>
        <w:contextualSpacing w:val="0"/>
        <w:jc w:val="both"/>
        <w:rPr>
          <w:rFonts w:cstheme="minorHAnsi"/>
        </w:rPr>
      </w:pPr>
    </w:p>
    <w:p w14:paraId="16673F86" w14:textId="5FEE1470" w:rsidR="00257791" w:rsidRDefault="00257791" w:rsidP="00257791">
      <w:pPr>
        <w:pStyle w:val="Prrafodelista"/>
        <w:tabs>
          <w:tab w:val="left" w:pos="4536"/>
        </w:tabs>
        <w:spacing w:after="0"/>
        <w:ind w:left="0" w:firstLine="4111"/>
        <w:contextualSpacing w:val="0"/>
        <w:jc w:val="both"/>
        <w:rPr>
          <w:rFonts w:cstheme="minorHAnsi"/>
        </w:rPr>
      </w:pPr>
      <w:r w:rsidRPr="00257791">
        <w:rPr>
          <w:rFonts w:cstheme="minorHAnsi"/>
        </w:rPr>
        <w:t>Se constató, además, en la parte baja, a unos 45 metros de altura respecto del río Maullín, trabajos de construcción de un camino (sector de 12 hás) de una extensión de 100 metros, mediante uso de retroexcavadoras. El camino tiene un ancho promedio de 12 metros y un largo total de 1.200 metros, según lo indicado por el representante</w:t>
      </w:r>
      <w:r>
        <w:rPr>
          <w:rFonts w:cstheme="minorHAnsi"/>
        </w:rPr>
        <w:t>.</w:t>
      </w:r>
    </w:p>
    <w:p w14:paraId="581C82D6" w14:textId="1F83695A" w:rsidR="00C85303" w:rsidRDefault="00C85303" w:rsidP="00257791">
      <w:pPr>
        <w:pStyle w:val="Prrafodelista"/>
        <w:tabs>
          <w:tab w:val="left" w:pos="4536"/>
        </w:tabs>
        <w:spacing w:after="0"/>
        <w:ind w:left="0" w:firstLine="4111"/>
        <w:contextualSpacing w:val="0"/>
        <w:jc w:val="both"/>
        <w:rPr>
          <w:rFonts w:cstheme="minorHAnsi"/>
        </w:rPr>
      </w:pPr>
    </w:p>
    <w:p w14:paraId="0F6D5CAB" w14:textId="77777777" w:rsidR="00591BDA" w:rsidRDefault="00591BDA" w:rsidP="00257791">
      <w:pPr>
        <w:pStyle w:val="Prrafodelista"/>
        <w:tabs>
          <w:tab w:val="left" w:pos="4536"/>
        </w:tabs>
        <w:spacing w:after="0"/>
        <w:ind w:left="0" w:firstLine="4111"/>
        <w:contextualSpacing w:val="0"/>
        <w:jc w:val="both"/>
        <w:rPr>
          <w:rFonts w:cstheme="minorHAnsi"/>
        </w:rPr>
      </w:pPr>
    </w:p>
    <w:p w14:paraId="5F8441D9" w14:textId="148BC1BC" w:rsidR="00C85303" w:rsidRPr="00C85303" w:rsidRDefault="00C85303" w:rsidP="00C85303">
      <w:pPr>
        <w:tabs>
          <w:tab w:val="left" w:pos="4536"/>
        </w:tabs>
        <w:spacing w:after="0"/>
        <w:jc w:val="both"/>
        <w:rPr>
          <w:rFonts w:cstheme="minorHAnsi"/>
        </w:rPr>
      </w:pPr>
      <w:r>
        <w:rPr>
          <w:rFonts w:cstheme="minorHAnsi"/>
          <w:noProof/>
          <w:sz w:val="21"/>
          <w:szCs w:val="21"/>
        </w:rPr>
        <w:drawing>
          <wp:inline distT="0" distB="0" distL="0" distR="0" wp14:anchorId="5093F6B4" wp14:editId="2DBF417D">
            <wp:extent cx="5789220" cy="4110965"/>
            <wp:effectExtent l="0" t="0" r="2540" b="444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28238" cy="4138672"/>
                    </a:xfrm>
                    <a:prstGeom prst="rect">
                      <a:avLst/>
                    </a:prstGeom>
                    <a:noFill/>
                  </pic:spPr>
                </pic:pic>
              </a:graphicData>
            </a:graphic>
          </wp:inline>
        </w:drawing>
      </w:r>
    </w:p>
    <w:p w14:paraId="43A0DBA7" w14:textId="7188BDB9" w:rsidR="00C85303" w:rsidRDefault="00C85303" w:rsidP="00C85303">
      <w:pPr>
        <w:jc w:val="both"/>
        <w:rPr>
          <w:rFonts w:ascii="Calibri" w:hAnsi="Calibri"/>
          <w:noProof/>
          <w:sz w:val="20"/>
          <w:szCs w:val="20"/>
        </w:rPr>
      </w:pPr>
      <w:r w:rsidRPr="00E96795">
        <w:rPr>
          <w:rFonts w:ascii="Calibri" w:hAnsi="Calibri"/>
          <w:b/>
          <w:bCs/>
          <w:noProof/>
          <w:sz w:val="20"/>
          <w:szCs w:val="20"/>
        </w:rPr>
        <w:t>Fotografía 1</w:t>
      </w:r>
      <w:bookmarkStart w:id="4" w:name="_Hlk63594017"/>
      <w:r w:rsidRPr="00E96795">
        <w:rPr>
          <w:rFonts w:ascii="Calibri" w:hAnsi="Calibri"/>
          <w:b/>
          <w:bCs/>
          <w:noProof/>
          <w:sz w:val="20"/>
          <w:szCs w:val="20"/>
        </w:rPr>
        <w:t>.</w:t>
      </w:r>
      <w:r w:rsidRPr="009C4099">
        <w:rPr>
          <w:rFonts w:ascii="Calibri" w:hAnsi="Calibri"/>
          <w:noProof/>
          <w:sz w:val="20"/>
          <w:szCs w:val="20"/>
        </w:rPr>
        <w:t xml:space="preserve"> Trazado</w:t>
      </w:r>
      <w:r w:rsidRPr="009C4099">
        <w:rPr>
          <w:rFonts w:ascii="Calibri" w:hAnsi="Calibri"/>
        </w:rPr>
        <w:t xml:space="preserve"> </w:t>
      </w:r>
      <w:r w:rsidRPr="009C4099">
        <w:rPr>
          <w:rFonts w:ascii="Calibri" w:hAnsi="Calibri"/>
          <w:noProof/>
          <w:sz w:val="20"/>
          <w:szCs w:val="20"/>
        </w:rPr>
        <w:t>subterráneo de la electricidad del proyecto “Loteo Alto Maullín” (24-12-2020).</w:t>
      </w:r>
    </w:p>
    <w:p w14:paraId="25E3457D" w14:textId="73E7AADA" w:rsidR="00591BDA" w:rsidRDefault="00591BDA" w:rsidP="00C85303">
      <w:pPr>
        <w:jc w:val="both"/>
        <w:rPr>
          <w:rFonts w:ascii="Calibri" w:hAnsi="Calibri"/>
          <w:noProof/>
          <w:sz w:val="20"/>
          <w:szCs w:val="20"/>
        </w:rPr>
      </w:pPr>
    </w:p>
    <w:p w14:paraId="19926F6C" w14:textId="642C57D9" w:rsidR="00591BDA" w:rsidRDefault="00591BDA" w:rsidP="00C85303">
      <w:pPr>
        <w:jc w:val="both"/>
        <w:rPr>
          <w:rFonts w:ascii="Calibri" w:hAnsi="Calibri"/>
          <w:noProof/>
          <w:sz w:val="20"/>
          <w:szCs w:val="20"/>
        </w:rPr>
      </w:pPr>
    </w:p>
    <w:p w14:paraId="14330058" w14:textId="0C865E02" w:rsidR="00591BDA" w:rsidRDefault="00591BDA" w:rsidP="00C85303">
      <w:pPr>
        <w:jc w:val="both"/>
        <w:rPr>
          <w:rFonts w:ascii="Calibri" w:hAnsi="Calibri"/>
          <w:noProof/>
          <w:sz w:val="20"/>
          <w:szCs w:val="20"/>
        </w:rPr>
      </w:pPr>
    </w:p>
    <w:p w14:paraId="19D137F7" w14:textId="379DDAAC" w:rsidR="00591BDA" w:rsidRDefault="00591BDA" w:rsidP="00C85303">
      <w:pPr>
        <w:jc w:val="both"/>
        <w:rPr>
          <w:rFonts w:ascii="Calibri" w:hAnsi="Calibri"/>
          <w:noProof/>
          <w:sz w:val="20"/>
          <w:szCs w:val="20"/>
        </w:rPr>
      </w:pPr>
    </w:p>
    <w:p w14:paraId="3DDACD9A" w14:textId="6E657272" w:rsidR="00591BDA" w:rsidRDefault="00591BDA" w:rsidP="00C85303">
      <w:pPr>
        <w:jc w:val="both"/>
        <w:rPr>
          <w:rFonts w:ascii="Calibri" w:hAnsi="Calibri"/>
          <w:noProof/>
          <w:sz w:val="20"/>
          <w:szCs w:val="20"/>
        </w:rPr>
      </w:pPr>
    </w:p>
    <w:p w14:paraId="44E46936" w14:textId="6F6F7D0E" w:rsidR="00591BDA" w:rsidRDefault="00591BDA" w:rsidP="00C85303">
      <w:pPr>
        <w:jc w:val="both"/>
        <w:rPr>
          <w:rFonts w:ascii="Calibri" w:hAnsi="Calibri"/>
          <w:noProof/>
          <w:sz w:val="20"/>
          <w:szCs w:val="20"/>
        </w:rPr>
      </w:pPr>
    </w:p>
    <w:p w14:paraId="231D855D" w14:textId="75C16F5B" w:rsidR="00591BDA" w:rsidRDefault="00591BDA" w:rsidP="00C85303">
      <w:pPr>
        <w:jc w:val="both"/>
        <w:rPr>
          <w:rFonts w:ascii="Calibri" w:hAnsi="Calibri"/>
          <w:noProof/>
          <w:sz w:val="20"/>
          <w:szCs w:val="20"/>
        </w:rPr>
      </w:pPr>
    </w:p>
    <w:p w14:paraId="18D9F13F" w14:textId="07CACBCD" w:rsidR="00591BDA" w:rsidRDefault="00591BDA" w:rsidP="00C85303">
      <w:pPr>
        <w:jc w:val="both"/>
        <w:rPr>
          <w:rFonts w:ascii="Calibri" w:hAnsi="Calibri"/>
          <w:noProof/>
          <w:sz w:val="20"/>
          <w:szCs w:val="20"/>
        </w:rPr>
      </w:pPr>
    </w:p>
    <w:p w14:paraId="09F930F2" w14:textId="03BAFA92" w:rsidR="00591BDA" w:rsidRDefault="00591BDA" w:rsidP="00C85303">
      <w:pPr>
        <w:jc w:val="both"/>
        <w:rPr>
          <w:rFonts w:ascii="Calibri" w:hAnsi="Calibri"/>
          <w:noProof/>
          <w:sz w:val="20"/>
          <w:szCs w:val="20"/>
        </w:rPr>
      </w:pPr>
    </w:p>
    <w:p w14:paraId="372B719B" w14:textId="6907BA2F" w:rsidR="00591BDA" w:rsidRDefault="00591BDA" w:rsidP="00C85303">
      <w:pPr>
        <w:jc w:val="both"/>
        <w:rPr>
          <w:rFonts w:ascii="Calibri" w:hAnsi="Calibri"/>
          <w:noProof/>
          <w:sz w:val="20"/>
          <w:szCs w:val="20"/>
        </w:rPr>
      </w:pPr>
    </w:p>
    <w:p w14:paraId="687E9F13" w14:textId="77777777" w:rsidR="00591BDA" w:rsidRPr="009C4099" w:rsidRDefault="00591BDA" w:rsidP="00C85303">
      <w:pPr>
        <w:jc w:val="both"/>
        <w:rPr>
          <w:rFonts w:ascii="Calibri" w:hAnsi="Calibri"/>
          <w:noProof/>
          <w:sz w:val="20"/>
          <w:szCs w:val="20"/>
        </w:rPr>
      </w:pPr>
    </w:p>
    <w:bookmarkEnd w:id="4"/>
    <w:p w14:paraId="15AFD5C8" w14:textId="7607CCE8" w:rsidR="00257791" w:rsidRDefault="00C85303" w:rsidP="00C85303">
      <w:pPr>
        <w:tabs>
          <w:tab w:val="left" w:pos="4536"/>
        </w:tabs>
        <w:spacing w:after="0"/>
        <w:jc w:val="both"/>
        <w:rPr>
          <w:rFonts w:cstheme="minorHAnsi"/>
        </w:rPr>
      </w:pPr>
      <w:r w:rsidRPr="00893CA3">
        <w:rPr>
          <w:noProof/>
          <w:color w:val="000000" w:themeColor="text1"/>
          <w:sz w:val="20"/>
          <w:szCs w:val="20"/>
        </w:rPr>
        <w:drawing>
          <wp:inline distT="0" distB="0" distL="0" distR="0" wp14:anchorId="244CE0B6" wp14:editId="4FF089D7">
            <wp:extent cx="5830784" cy="394843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5842253" cy="3956197"/>
                    </a:xfrm>
                    <a:prstGeom prst="rect">
                      <a:avLst/>
                    </a:prstGeom>
                    <a:noFill/>
                    <a:ln>
                      <a:noFill/>
                    </a:ln>
                  </pic:spPr>
                </pic:pic>
              </a:graphicData>
            </a:graphic>
          </wp:inline>
        </w:drawing>
      </w:r>
    </w:p>
    <w:p w14:paraId="2EFAB3A9" w14:textId="77777777" w:rsidR="004B59E1" w:rsidRPr="009C4099" w:rsidRDefault="004B59E1" w:rsidP="004B59E1">
      <w:pPr>
        <w:jc w:val="both"/>
        <w:rPr>
          <w:rFonts w:ascii="Calibri" w:hAnsi="Calibri"/>
          <w:noProof/>
          <w:sz w:val="20"/>
          <w:szCs w:val="20"/>
        </w:rPr>
      </w:pPr>
      <w:r w:rsidRPr="00E96795">
        <w:rPr>
          <w:rFonts w:ascii="Calibri" w:hAnsi="Calibri"/>
          <w:b/>
          <w:bCs/>
          <w:noProof/>
          <w:sz w:val="20"/>
          <w:szCs w:val="20"/>
        </w:rPr>
        <w:t>Fotografía 2.</w:t>
      </w:r>
      <w:r w:rsidRPr="009C4099">
        <w:rPr>
          <w:rFonts w:ascii="Calibri" w:hAnsi="Calibri"/>
          <w:noProof/>
          <w:sz w:val="20"/>
          <w:szCs w:val="20"/>
        </w:rPr>
        <w:t xml:space="preserve"> Trazado</w:t>
      </w:r>
      <w:r w:rsidRPr="009C4099">
        <w:rPr>
          <w:rFonts w:ascii="Calibri" w:hAnsi="Calibri"/>
        </w:rPr>
        <w:t xml:space="preserve"> </w:t>
      </w:r>
      <w:r w:rsidRPr="009C4099">
        <w:rPr>
          <w:rFonts w:ascii="Calibri" w:hAnsi="Calibri"/>
          <w:noProof/>
          <w:sz w:val="20"/>
          <w:szCs w:val="20"/>
        </w:rPr>
        <w:t>subterráneo del sistema de abastecimiento de agua del proyecto “Loteo Alto Maullín” (24-12-2020).</w:t>
      </w:r>
    </w:p>
    <w:p w14:paraId="68F1D986" w14:textId="6D4929F0" w:rsidR="00C85303" w:rsidRDefault="00C85303" w:rsidP="00C85303">
      <w:pPr>
        <w:tabs>
          <w:tab w:val="left" w:pos="4536"/>
        </w:tabs>
        <w:spacing w:after="0"/>
        <w:jc w:val="both"/>
        <w:rPr>
          <w:rFonts w:cstheme="minorHAnsi"/>
        </w:rPr>
      </w:pPr>
    </w:p>
    <w:p w14:paraId="2ADABE32" w14:textId="5209958B" w:rsidR="00C85303" w:rsidRDefault="004B59E1" w:rsidP="00C85303">
      <w:pPr>
        <w:tabs>
          <w:tab w:val="left" w:pos="4536"/>
        </w:tabs>
        <w:spacing w:after="0"/>
        <w:jc w:val="both"/>
        <w:rPr>
          <w:rFonts w:cstheme="minorHAnsi"/>
        </w:rPr>
      </w:pPr>
      <w:r w:rsidRPr="008F274C">
        <w:rPr>
          <w:noProof/>
          <w:color w:val="000000" w:themeColor="text1"/>
          <w:sz w:val="20"/>
          <w:szCs w:val="20"/>
        </w:rPr>
        <w:drawing>
          <wp:inline distT="0" distB="0" distL="0" distR="0" wp14:anchorId="54BAC8AA" wp14:editId="27349614">
            <wp:extent cx="5789220" cy="4167505"/>
            <wp:effectExtent l="0" t="0" r="2540" b="444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bwMode="auto">
                    <a:xfrm>
                      <a:off x="0" y="0"/>
                      <a:ext cx="5794156" cy="4171059"/>
                    </a:xfrm>
                    <a:prstGeom prst="rect">
                      <a:avLst/>
                    </a:prstGeom>
                    <a:noFill/>
                    <a:ln>
                      <a:noFill/>
                    </a:ln>
                  </pic:spPr>
                </pic:pic>
              </a:graphicData>
            </a:graphic>
          </wp:inline>
        </w:drawing>
      </w:r>
    </w:p>
    <w:p w14:paraId="6829DBD7" w14:textId="4EA34749" w:rsidR="0086639A" w:rsidRDefault="0086639A" w:rsidP="0086639A">
      <w:pPr>
        <w:jc w:val="both"/>
        <w:rPr>
          <w:rFonts w:ascii="Calibri" w:hAnsi="Calibri"/>
          <w:noProof/>
          <w:sz w:val="20"/>
          <w:szCs w:val="20"/>
        </w:rPr>
      </w:pPr>
      <w:r w:rsidRPr="00E96795">
        <w:rPr>
          <w:rFonts w:ascii="Calibri" w:hAnsi="Calibri"/>
          <w:b/>
          <w:bCs/>
          <w:noProof/>
          <w:sz w:val="20"/>
          <w:szCs w:val="20"/>
        </w:rPr>
        <w:t>Fotografía 3</w:t>
      </w:r>
      <w:r w:rsidRPr="009C4099">
        <w:rPr>
          <w:rFonts w:ascii="Calibri" w:hAnsi="Calibri"/>
          <w:noProof/>
          <w:sz w:val="20"/>
          <w:szCs w:val="20"/>
        </w:rPr>
        <w:t>. Sector en plena intervención por parte de maquinaria construyendo caminos interiores (24-12-2020).</w:t>
      </w:r>
    </w:p>
    <w:p w14:paraId="4344ADE1" w14:textId="77777777" w:rsidR="0086639A" w:rsidRPr="009C4099" w:rsidRDefault="0086639A" w:rsidP="0086639A">
      <w:pPr>
        <w:jc w:val="both"/>
        <w:rPr>
          <w:rFonts w:ascii="Calibri" w:hAnsi="Calibri"/>
          <w:noProof/>
          <w:sz w:val="20"/>
          <w:szCs w:val="20"/>
        </w:rPr>
      </w:pPr>
    </w:p>
    <w:p w14:paraId="5A24B973" w14:textId="36CF89BA" w:rsidR="00C85303" w:rsidRDefault="0086639A" w:rsidP="00C85303">
      <w:pPr>
        <w:tabs>
          <w:tab w:val="left" w:pos="4536"/>
        </w:tabs>
        <w:spacing w:after="0"/>
        <w:jc w:val="both"/>
        <w:rPr>
          <w:rFonts w:cstheme="minorHAnsi"/>
        </w:rPr>
      </w:pPr>
      <w:r w:rsidRPr="000D402E">
        <w:rPr>
          <w:noProof/>
          <w:color w:val="000000" w:themeColor="text1"/>
          <w:sz w:val="20"/>
          <w:szCs w:val="20"/>
        </w:rPr>
        <w:drawing>
          <wp:inline distT="0" distB="0" distL="0" distR="0" wp14:anchorId="52E38633" wp14:editId="03D3C616">
            <wp:extent cx="5801096" cy="4167505"/>
            <wp:effectExtent l="0" t="0" r="9525" b="444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5802778" cy="4168713"/>
                    </a:xfrm>
                    <a:prstGeom prst="rect">
                      <a:avLst/>
                    </a:prstGeom>
                    <a:noFill/>
                    <a:ln>
                      <a:noFill/>
                    </a:ln>
                  </pic:spPr>
                </pic:pic>
              </a:graphicData>
            </a:graphic>
          </wp:inline>
        </w:drawing>
      </w:r>
    </w:p>
    <w:p w14:paraId="7A8B875A" w14:textId="7854305A" w:rsidR="0086639A" w:rsidRDefault="0086639A" w:rsidP="0086639A">
      <w:pPr>
        <w:jc w:val="both"/>
        <w:rPr>
          <w:rFonts w:ascii="Calibri" w:hAnsi="Calibri"/>
          <w:noProof/>
          <w:sz w:val="20"/>
          <w:szCs w:val="20"/>
        </w:rPr>
      </w:pPr>
      <w:r w:rsidRPr="00E96795">
        <w:rPr>
          <w:rFonts w:ascii="Calibri" w:hAnsi="Calibri"/>
          <w:b/>
          <w:bCs/>
          <w:noProof/>
          <w:sz w:val="20"/>
          <w:szCs w:val="20"/>
        </w:rPr>
        <w:t>Fotografía 4</w:t>
      </w:r>
      <w:r w:rsidRPr="009C4099">
        <w:rPr>
          <w:rFonts w:ascii="Calibri" w:hAnsi="Calibri"/>
          <w:noProof/>
          <w:sz w:val="20"/>
          <w:szCs w:val="20"/>
        </w:rPr>
        <w:t>. Se observa la intervención efectuada por la maquinaria que ejecuta los trabajos de camino interior</w:t>
      </w:r>
      <w:r>
        <w:rPr>
          <w:rFonts w:ascii="Calibri" w:hAnsi="Calibri"/>
          <w:noProof/>
          <w:sz w:val="20"/>
          <w:szCs w:val="20"/>
        </w:rPr>
        <w:t>; considerar l</w:t>
      </w:r>
      <w:r w:rsidRPr="009C4099">
        <w:rPr>
          <w:rFonts w:ascii="Calibri" w:hAnsi="Calibri"/>
          <w:noProof/>
          <w:sz w:val="20"/>
          <w:szCs w:val="20"/>
        </w:rPr>
        <w:t>a gradiente del corte efectuado en el terreno (24-12-2020).</w:t>
      </w:r>
    </w:p>
    <w:p w14:paraId="55D483DA" w14:textId="28F7291D" w:rsidR="0086639A" w:rsidRDefault="0086639A" w:rsidP="0086639A">
      <w:pPr>
        <w:jc w:val="both"/>
        <w:rPr>
          <w:rFonts w:ascii="Calibri" w:hAnsi="Calibri"/>
          <w:noProof/>
          <w:sz w:val="20"/>
          <w:szCs w:val="20"/>
        </w:rPr>
      </w:pPr>
      <w:r w:rsidRPr="005B7204">
        <w:rPr>
          <w:noProof/>
          <w:color w:val="000000" w:themeColor="text1"/>
          <w:sz w:val="20"/>
          <w:szCs w:val="20"/>
        </w:rPr>
        <w:drawing>
          <wp:inline distT="0" distB="0" distL="0" distR="0" wp14:anchorId="72D00131" wp14:editId="762158AF">
            <wp:extent cx="5801096" cy="4167505"/>
            <wp:effectExtent l="0" t="0" r="9525" b="444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5802878" cy="4168785"/>
                    </a:xfrm>
                    <a:prstGeom prst="rect">
                      <a:avLst/>
                    </a:prstGeom>
                    <a:noFill/>
                    <a:ln>
                      <a:noFill/>
                    </a:ln>
                  </pic:spPr>
                </pic:pic>
              </a:graphicData>
            </a:graphic>
          </wp:inline>
        </w:drawing>
      </w:r>
    </w:p>
    <w:p w14:paraId="0E1C1D27" w14:textId="3881B36D" w:rsidR="0086639A" w:rsidRDefault="0086639A" w:rsidP="0086639A">
      <w:pPr>
        <w:jc w:val="both"/>
        <w:rPr>
          <w:rFonts w:ascii="Calibri" w:hAnsi="Calibri"/>
          <w:noProof/>
          <w:sz w:val="20"/>
          <w:szCs w:val="20"/>
        </w:rPr>
      </w:pPr>
      <w:r w:rsidRPr="00E96795">
        <w:rPr>
          <w:rFonts w:ascii="Calibri" w:hAnsi="Calibri"/>
          <w:b/>
          <w:bCs/>
          <w:noProof/>
          <w:sz w:val="20"/>
          <w:szCs w:val="20"/>
        </w:rPr>
        <w:t>Fotografía 5.</w:t>
      </w:r>
      <w:r w:rsidRPr="009C4099">
        <w:rPr>
          <w:rFonts w:ascii="Calibri" w:hAnsi="Calibri"/>
          <w:noProof/>
          <w:sz w:val="20"/>
          <w:szCs w:val="20"/>
        </w:rPr>
        <w:t xml:space="preserve"> Se observa intervención de bosque nativo en pendiente de la ladera, </w:t>
      </w:r>
      <w:r>
        <w:rPr>
          <w:rFonts w:ascii="Calibri" w:hAnsi="Calibri"/>
          <w:noProof/>
          <w:sz w:val="20"/>
          <w:szCs w:val="20"/>
        </w:rPr>
        <w:t xml:space="preserve">con evidente riesgo de deslizamiento y </w:t>
      </w:r>
      <w:r w:rsidRPr="009C4099">
        <w:rPr>
          <w:rFonts w:ascii="Calibri" w:hAnsi="Calibri"/>
          <w:noProof/>
          <w:sz w:val="20"/>
          <w:szCs w:val="20"/>
        </w:rPr>
        <w:t xml:space="preserve">al fondo </w:t>
      </w:r>
      <w:r>
        <w:rPr>
          <w:rFonts w:ascii="Calibri" w:hAnsi="Calibri"/>
          <w:noProof/>
          <w:sz w:val="20"/>
          <w:szCs w:val="20"/>
        </w:rPr>
        <w:t xml:space="preserve">el </w:t>
      </w:r>
      <w:r w:rsidRPr="009C4099">
        <w:rPr>
          <w:rFonts w:ascii="Calibri" w:hAnsi="Calibri"/>
          <w:noProof/>
          <w:sz w:val="20"/>
          <w:szCs w:val="20"/>
        </w:rPr>
        <w:t>río Maullín (24-12-2020).</w:t>
      </w:r>
    </w:p>
    <w:p w14:paraId="337F8036" w14:textId="77777777" w:rsidR="00591BDA" w:rsidRDefault="00591BDA" w:rsidP="0086639A">
      <w:pPr>
        <w:pStyle w:val="Prrafodelista"/>
        <w:tabs>
          <w:tab w:val="left" w:pos="4536"/>
        </w:tabs>
        <w:spacing w:after="0"/>
        <w:ind w:left="4536" w:hanging="567"/>
        <w:contextualSpacing w:val="0"/>
        <w:jc w:val="both"/>
        <w:rPr>
          <w:b/>
          <w:lang w:eastAsia="es-ES"/>
        </w:rPr>
      </w:pPr>
    </w:p>
    <w:p w14:paraId="372F9C08" w14:textId="44094A98" w:rsidR="0086639A" w:rsidRDefault="0086639A" w:rsidP="0086639A">
      <w:pPr>
        <w:pStyle w:val="Prrafodelista"/>
        <w:tabs>
          <w:tab w:val="left" w:pos="4536"/>
        </w:tabs>
        <w:spacing w:after="0"/>
        <w:ind w:left="4536" w:hanging="567"/>
        <w:contextualSpacing w:val="0"/>
        <w:jc w:val="both"/>
        <w:rPr>
          <w:b/>
          <w:u w:val="single"/>
          <w:lang w:eastAsia="es-ES"/>
        </w:rPr>
      </w:pPr>
      <w:r>
        <w:rPr>
          <w:b/>
          <w:lang w:eastAsia="es-ES"/>
        </w:rPr>
        <w:t>10</w:t>
      </w:r>
      <w:r w:rsidRPr="003A2BF5">
        <w:rPr>
          <w:b/>
          <w:lang w:eastAsia="es-ES"/>
        </w:rPr>
        <w:t>.</w:t>
      </w:r>
      <w:r>
        <w:rPr>
          <w:b/>
          <w:lang w:eastAsia="es-ES"/>
        </w:rPr>
        <w:t>2</w:t>
      </w:r>
      <w:r w:rsidRPr="003A2BF5">
        <w:rPr>
          <w:b/>
          <w:lang w:eastAsia="es-ES"/>
        </w:rPr>
        <w:t xml:space="preserve">      </w:t>
      </w:r>
      <w:r w:rsidRPr="003A2BF5">
        <w:rPr>
          <w:b/>
          <w:u w:val="single"/>
          <w:lang w:eastAsia="es-ES"/>
        </w:rPr>
        <w:t>Inspección ambiental</w:t>
      </w:r>
      <w:r>
        <w:rPr>
          <w:b/>
          <w:u w:val="single"/>
          <w:lang w:eastAsia="es-ES"/>
        </w:rPr>
        <w:t xml:space="preserve"> 05</w:t>
      </w:r>
      <w:r w:rsidRPr="003A2BF5">
        <w:rPr>
          <w:b/>
          <w:u w:val="single"/>
          <w:lang w:eastAsia="es-ES"/>
        </w:rPr>
        <w:t xml:space="preserve"> de </w:t>
      </w:r>
      <w:r>
        <w:rPr>
          <w:b/>
          <w:u w:val="single"/>
          <w:lang w:eastAsia="es-ES"/>
        </w:rPr>
        <w:t>fe</w:t>
      </w:r>
      <w:r w:rsidRPr="003A2BF5">
        <w:rPr>
          <w:b/>
          <w:u w:val="single"/>
          <w:lang w:eastAsia="es-ES"/>
        </w:rPr>
        <w:t>bre</w:t>
      </w:r>
      <w:r>
        <w:rPr>
          <w:b/>
          <w:u w:val="single"/>
          <w:lang w:eastAsia="es-ES"/>
        </w:rPr>
        <w:t>ro</w:t>
      </w:r>
      <w:r w:rsidRPr="003A2BF5">
        <w:rPr>
          <w:b/>
          <w:u w:val="single"/>
          <w:lang w:eastAsia="es-ES"/>
        </w:rPr>
        <w:t xml:space="preserve"> de 202</w:t>
      </w:r>
      <w:r>
        <w:rPr>
          <w:b/>
          <w:u w:val="single"/>
          <w:lang w:eastAsia="es-ES"/>
        </w:rPr>
        <w:t>1</w:t>
      </w:r>
    </w:p>
    <w:p w14:paraId="299D1289" w14:textId="09DCEB63" w:rsidR="0086639A" w:rsidRDefault="0086639A" w:rsidP="0086639A">
      <w:pPr>
        <w:pStyle w:val="Prrafodelista"/>
        <w:tabs>
          <w:tab w:val="left" w:pos="4536"/>
        </w:tabs>
        <w:spacing w:after="0"/>
        <w:ind w:left="4536" w:hanging="567"/>
        <w:contextualSpacing w:val="0"/>
        <w:jc w:val="both"/>
        <w:rPr>
          <w:b/>
          <w:lang w:eastAsia="es-ES"/>
        </w:rPr>
      </w:pPr>
    </w:p>
    <w:p w14:paraId="516D7EDE" w14:textId="49D8B111" w:rsidR="0086639A" w:rsidRDefault="0086639A" w:rsidP="0086639A">
      <w:pPr>
        <w:pStyle w:val="Prrafodelista"/>
        <w:tabs>
          <w:tab w:val="left" w:pos="3969"/>
        </w:tabs>
        <w:spacing w:after="0"/>
        <w:ind w:left="0" w:firstLine="3969"/>
        <w:contextualSpacing w:val="0"/>
        <w:jc w:val="both"/>
        <w:rPr>
          <w:rFonts w:cstheme="minorHAnsi"/>
        </w:rPr>
      </w:pPr>
      <w:bookmarkStart w:id="5" w:name="_Hlk53583846"/>
      <w:r w:rsidRPr="0086639A">
        <w:rPr>
          <w:rFonts w:cstheme="minorHAnsi"/>
        </w:rPr>
        <w:t>En dicha inspección</w:t>
      </w:r>
      <w:bookmarkEnd w:id="5"/>
      <w:r w:rsidRPr="0086639A">
        <w:rPr>
          <w:rFonts w:cstheme="minorHAnsi"/>
        </w:rPr>
        <w:t xml:space="preserve"> se observó que no se estaban ejecutando trabajos con maquinaria pesada (retroexcavadora) en la parte baja del proyecto, que comprende el área entre las parcelas 67 a 87, teniendo como referencia el plano aprobado por el SAG X Región. Sin embargo, se pudo apreciar que, con posterioridad a la inspección de fecha 24 de diciembre 2020, se realizaron trabajos de perfilamiento en el talud y avance en la construcción del camino. En efecto, conforme lo indicado por un operario de la empresa constructora a cargo de los trabajos (Constructora Stange), desde hace tres semanas, los trabajos están dirigidos a efectuar el ensanche y reperfilamiento de caminos </w:t>
      </w:r>
      <w:r w:rsidRPr="0086639A">
        <w:rPr>
          <w:rFonts w:cstheme="minorHAnsi"/>
          <w:color w:val="000000" w:themeColor="text1"/>
        </w:rPr>
        <w:t xml:space="preserve">en el sector de las pampas, </w:t>
      </w:r>
      <w:r w:rsidRPr="0086639A">
        <w:rPr>
          <w:rFonts w:cstheme="minorHAnsi"/>
        </w:rPr>
        <w:t>y que el camino en la parte baja, tendría a la fecha un avance aproximado de 200 metros.</w:t>
      </w:r>
    </w:p>
    <w:p w14:paraId="190DA861" w14:textId="3C01447D" w:rsidR="0086639A" w:rsidRDefault="0086639A" w:rsidP="0086639A">
      <w:pPr>
        <w:pStyle w:val="Prrafodelista"/>
        <w:tabs>
          <w:tab w:val="left" w:pos="3969"/>
        </w:tabs>
        <w:spacing w:after="0"/>
        <w:ind w:left="0" w:firstLine="3969"/>
        <w:contextualSpacing w:val="0"/>
        <w:jc w:val="both"/>
        <w:rPr>
          <w:rFonts w:cstheme="minorHAnsi"/>
        </w:rPr>
      </w:pPr>
    </w:p>
    <w:p w14:paraId="1A526116" w14:textId="7D871326" w:rsidR="0086639A" w:rsidRPr="0086639A" w:rsidRDefault="0086639A" w:rsidP="0086639A">
      <w:pPr>
        <w:pStyle w:val="Prrafodelista"/>
        <w:tabs>
          <w:tab w:val="left" w:pos="3969"/>
        </w:tabs>
        <w:spacing w:after="0"/>
        <w:ind w:left="0" w:firstLine="3969"/>
        <w:contextualSpacing w:val="0"/>
        <w:jc w:val="both"/>
        <w:rPr>
          <w:rFonts w:cstheme="minorHAnsi"/>
        </w:rPr>
      </w:pPr>
      <w:r>
        <w:rPr>
          <w:rFonts w:cstheme="minorHAnsi"/>
        </w:rPr>
        <w:t xml:space="preserve">Finalmente, </w:t>
      </w:r>
      <w:r w:rsidRPr="0086639A">
        <w:rPr>
          <w:rFonts w:cstheme="minorHAnsi"/>
        </w:rPr>
        <w:t>en el recorrido se observó el avance en el sistema de abastecimiento subterráneo de agua, mediante la instalación de tuberías en las canalizaciones descritas en la actividad del 24 de diciembre de 2020.</w:t>
      </w:r>
    </w:p>
    <w:p w14:paraId="5AFB6EA2" w14:textId="7AD01A49" w:rsidR="00C85303" w:rsidRDefault="00C85303" w:rsidP="00C85303">
      <w:pPr>
        <w:tabs>
          <w:tab w:val="left" w:pos="4536"/>
        </w:tabs>
        <w:spacing w:after="0"/>
        <w:jc w:val="both"/>
        <w:rPr>
          <w:rFonts w:cstheme="minorHAnsi"/>
        </w:rPr>
      </w:pPr>
    </w:p>
    <w:p w14:paraId="3A8D5832" w14:textId="5696EAF1" w:rsidR="005E0FFE" w:rsidRDefault="005E0FFE" w:rsidP="00DD1A8A">
      <w:pPr>
        <w:tabs>
          <w:tab w:val="left" w:pos="4536"/>
        </w:tabs>
        <w:spacing w:after="0"/>
        <w:jc w:val="both"/>
        <w:rPr>
          <w:rFonts w:cs="Arial"/>
        </w:rPr>
      </w:pPr>
    </w:p>
    <w:p w14:paraId="76BFF44B" w14:textId="5BE9271E" w:rsidR="005D7D22" w:rsidRDefault="005D7D22" w:rsidP="00DD1A8A">
      <w:pPr>
        <w:tabs>
          <w:tab w:val="left" w:pos="4536"/>
        </w:tabs>
        <w:spacing w:after="0"/>
        <w:jc w:val="both"/>
        <w:rPr>
          <w:rFonts w:cs="Arial"/>
        </w:rPr>
      </w:pPr>
      <w:r>
        <w:rPr>
          <w:noProof/>
        </w:rPr>
        <w:drawing>
          <wp:inline distT="0" distB="0" distL="0" distR="0" wp14:anchorId="1A8E7F8B" wp14:editId="67BFC292">
            <wp:extent cx="5581015" cy="4231492"/>
            <wp:effectExtent l="0" t="0" r="635"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581015" cy="4231492"/>
                    </a:xfrm>
                    <a:prstGeom prst="rect">
                      <a:avLst/>
                    </a:prstGeom>
                  </pic:spPr>
                </pic:pic>
              </a:graphicData>
            </a:graphic>
          </wp:inline>
        </w:drawing>
      </w:r>
    </w:p>
    <w:p w14:paraId="3C35D19C" w14:textId="3D666D09" w:rsidR="005D7D22" w:rsidRDefault="005D7D22" w:rsidP="005D7D22">
      <w:pPr>
        <w:jc w:val="both"/>
        <w:rPr>
          <w:rFonts w:cstheme="minorHAnsi"/>
          <w:sz w:val="20"/>
          <w:szCs w:val="20"/>
          <w:lang w:val="es-ES_tradnl"/>
        </w:rPr>
      </w:pPr>
      <w:r w:rsidRPr="0023137F">
        <w:rPr>
          <w:rFonts w:cstheme="minorHAnsi"/>
          <w:b/>
          <w:bCs/>
          <w:sz w:val="20"/>
          <w:szCs w:val="20"/>
          <w:lang w:val="es-ES_tradnl"/>
        </w:rPr>
        <w:t>Fotografía 6.</w:t>
      </w:r>
      <w:r w:rsidRPr="0023137F">
        <w:rPr>
          <w:rFonts w:cstheme="minorHAnsi"/>
          <w:sz w:val="20"/>
          <w:szCs w:val="20"/>
          <w:lang w:val="es-ES_tradnl"/>
        </w:rPr>
        <w:t xml:space="preserve"> Acceso predio propiedad de Alto Maullín SpA. (05-02-2021).</w:t>
      </w:r>
    </w:p>
    <w:p w14:paraId="1D71CECF" w14:textId="32179B30" w:rsidR="00591BDA" w:rsidRDefault="00591BDA" w:rsidP="005D7D22">
      <w:pPr>
        <w:jc w:val="both"/>
        <w:rPr>
          <w:rFonts w:cstheme="minorHAnsi"/>
          <w:sz w:val="20"/>
          <w:szCs w:val="20"/>
          <w:lang w:val="es-ES_tradnl"/>
        </w:rPr>
      </w:pPr>
    </w:p>
    <w:p w14:paraId="4EA95EEC" w14:textId="52AB5F72" w:rsidR="00591BDA" w:rsidRDefault="00591BDA" w:rsidP="005D7D22">
      <w:pPr>
        <w:jc w:val="both"/>
        <w:rPr>
          <w:rFonts w:cstheme="minorHAnsi"/>
          <w:sz w:val="20"/>
          <w:szCs w:val="20"/>
          <w:lang w:val="es-ES_tradnl"/>
        </w:rPr>
      </w:pPr>
    </w:p>
    <w:p w14:paraId="13797ED8" w14:textId="3703E38F" w:rsidR="00591BDA" w:rsidRDefault="00591BDA" w:rsidP="005D7D22">
      <w:pPr>
        <w:jc w:val="both"/>
        <w:rPr>
          <w:rFonts w:cstheme="minorHAnsi"/>
          <w:sz w:val="20"/>
          <w:szCs w:val="20"/>
          <w:lang w:val="es-ES_tradnl"/>
        </w:rPr>
      </w:pPr>
    </w:p>
    <w:p w14:paraId="2B3DBC8B" w14:textId="7A76E0EE" w:rsidR="00591BDA" w:rsidRDefault="00591BDA" w:rsidP="005D7D22">
      <w:pPr>
        <w:jc w:val="both"/>
        <w:rPr>
          <w:rFonts w:cstheme="minorHAnsi"/>
          <w:sz w:val="20"/>
          <w:szCs w:val="20"/>
          <w:lang w:val="es-ES_tradnl"/>
        </w:rPr>
      </w:pPr>
    </w:p>
    <w:p w14:paraId="3DA012C2" w14:textId="40FC5F8A" w:rsidR="00591BDA" w:rsidRDefault="00591BDA" w:rsidP="005D7D22">
      <w:pPr>
        <w:jc w:val="both"/>
        <w:rPr>
          <w:rFonts w:cstheme="minorHAnsi"/>
          <w:sz w:val="20"/>
          <w:szCs w:val="20"/>
          <w:lang w:val="es-ES_tradnl"/>
        </w:rPr>
      </w:pPr>
    </w:p>
    <w:p w14:paraId="2CE9FA6A" w14:textId="273880B6" w:rsidR="00591BDA" w:rsidRDefault="00591BDA" w:rsidP="005D7D22">
      <w:pPr>
        <w:jc w:val="both"/>
        <w:rPr>
          <w:rFonts w:cstheme="minorHAnsi"/>
          <w:sz w:val="20"/>
          <w:szCs w:val="20"/>
          <w:lang w:val="es-ES_tradnl"/>
        </w:rPr>
      </w:pPr>
    </w:p>
    <w:p w14:paraId="357D44B6" w14:textId="77777777" w:rsidR="005D7D22" w:rsidRPr="0023137F" w:rsidRDefault="005D7D22" w:rsidP="005D7D22">
      <w:pPr>
        <w:jc w:val="both"/>
        <w:rPr>
          <w:rFonts w:cstheme="minorHAnsi"/>
          <w:sz w:val="20"/>
          <w:szCs w:val="20"/>
          <w:lang w:val="es-ES_tradnl"/>
        </w:rPr>
      </w:pPr>
    </w:p>
    <w:p w14:paraId="5B7D3E9E" w14:textId="1D0CEAC8" w:rsidR="005E0FFE" w:rsidRPr="005E0FFE" w:rsidRDefault="005D7D22" w:rsidP="005E0FFE">
      <w:pPr>
        <w:tabs>
          <w:tab w:val="left" w:pos="4536"/>
        </w:tabs>
        <w:spacing w:after="0"/>
        <w:jc w:val="both"/>
        <w:rPr>
          <w:rFonts w:cs="Arial"/>
        </w:rPr>
      </w:pPr>
      <w:r w:rsidRPr="0023137F">
        <w:rPr>
          <w:rFonts w:ascii="Calibri" w:eastAsia="Calibri" w:hAnsi="Calibri"/>
          <w:noProof/>
          <w:color w:val="FF0000"/>
          <w:sz w:val="20"/>
          <w:szCs w:val="20"/>
          <w:lang w:val="es-ES_tradnl"/>
        </w:rPr>
        <w:drawing>
          <wp:inline distT="0" distB="0" distL="0" distR="0" wp14:anchorId="1397A931" wp14:editId="3C42688F">
            <wp:extent cx="5581015" cy="4186064"/>
            <wp:effectExtent l="0" t="0" r="635" b="508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5581015" cy="4186064"/>
                    </a:xfrm>
                    <a:prstGeom prst="rect">
                      <a:avLst/>
                    </a:prstGeom>
                    <a:noFill/>
                    <a:ln>
                      <a:noFill/>
                    </a:ln>
                  </pic:spPr>
                </pic:pic>
              </a:graphicData>
            </a:graphic>
          </wp:inline>
        </w:drawing>
      </w:r>
    </w:p>
    <w:p w14:paraId="209DF58A" w14:textId="339EDB61" w:rsidR="005D7D22" w:rsidRPr="0023137F" w:rsidRDefault="005D7D22" w:rsidP="005D7D22">
      <w:pPr>
        <w:jc w:val="both"/>
        <w:rPr>
          <w:rFonts w:ascii="Calibri" w:eastAsia="Calibri" w:hAnsi="Calibri"/>
          <w:noProof/>
          <w:sz w:val="20"/>
          <w:szCs w:val="20"/>
          <w:lang w:val="es-ES_tradnl"/>
        </w:rPr>
      </w:pPr>
      <w:r w:rsidRPr="0023137F">
        <w:rPr>
          <w:rFonts w:ascii="Calibri" w:eastAsia="Calibri" w:hAnsi="Calibri"/>
          <w:b/>
          <w:bCs/>
          <w:noProof/>
          <w:sz w:val="20"/>
          <w:szCs w:val="20"/>
          <w:lang w:val="es-ES_tradnl"/>
        </w:rPr>
        <w:t xml:space="preserve">Fotografía 7. </w:t>
      </w:r>
      <w:r w:rsidRPr="0023137F">
        <w:rPr>
          <w:rFonts w:ascii="Calibri" w:eastAsia="Calibri" w:hAnsi="Calibri"/>
          <w:noProof/>
          <w:sz w:val="20"/>
          <w:szCs w:val="20"/>
          <w:lang w:val="es-ES_tradnl"/>
        </w:rPr>
        <w:t>Reperfilamiento del talud de la zona intervenida respecto a fotografías 4</w:t>
      </w:r>
      <w:r>
        <w:rPr>
          <w:rFonts w:ascii="Calibri" w:eastAsia="Calibri" w:hAnsi="Calibri"/>
          <w:noProof/>
          <w:sz w:val="20"/>
          <w:szCs w:val="20"/>
          <w:lang w:val="es-ES_tradnl"/>
        </w:rPr>
        <w:t xml:space="preserve"> y </w:t>
      </w:r>
      <w:r w:rsidRPr="0023137F">
        <w:rPr>
          <w:rFonts w:ascii="Calibri" w:eastAsia="Calibri" w:hAnsi="Calibri"/>
          <w:noProof/>
          <w:sz w:val="20"/>
          <w:szCs w:val="20"/>
          <w:lang w:val="es-ES_tradnl"/>
        </w:rPr>
        <w:t>5</w:t>
      </w:r>
      <w:r>
        <w:rPr>
          <w:rFonts w:ascii="Calibri" w:eastAsia="Calibri" w:hAnsi="Calibri"/>
          <w:noProof/>
          <w:sz w:val="20"/>
          <w:szCs w:val="20"/>
          <w:lang w:val="es-ES_tradnl"/>
        </w:rPr>
        <w:t xml:space="preserve">, </w:t>
      </w:r>
      <w:r w:rsidRPr="0023137F">
        <w:rPr>
          <w:rFonts w:ascii="Calibri" w:eastAsia="Calibri" w:hAnsi="Calibri"/>
          <w:noProof/>
          <w:sz w:val="20"/>
          <w:szCs w:val="20"/>
          <w:lang w:val="es-ES_tradnl"/>
        </w:rPr>
        <w:t>del 24 de diciembre de 2020.</w:t>
      </w:r>
    </w:p>
    <w:p w14:paraId="6ED82609" w14:textId="66E16980" w:rsidR="005E0FFE" w:rsidRPr="005D7D22" w:rsidRDefault="005E0FFE" w:rsidP="005D7D22">
      <w:pPr>
        <w:tabs>
          <w:tab w:val="left" w:pos="4536"/>
        </w:tabs>
        <w:spacing w:after="0"/>
        <w:jc w:val="both"/>
        <w:rPr>
          <w:rFonts w:cs="Arial"/>
        </w:rPr>
      </w:pPr>
      <w:r w:rsidRPr="005D7D22">
        <w:rPr>
          <w:rFonts w:cs="Arial"/>
        </w:rPr>
        <w:t xml:space="preserve"> </w:t>
      </w:r>
    </w:p>
    <w:p w14:paraId="75382406" w14:textId="3E432749" w:rsidR="005E0FFE" w:rsidRPr="005D7D22" w:rsidRDefault="005D7D22" w:rsidP="005D7D22">
      <w:pPr>
        <w:tabs>
          <w:tab w:val="left" w:pos="4536"/>
        </w:tabs>
        <w:spacing w:after="0"/>
        <w:jc w:val="both"/>
        <w:rPr>
          <w:rFonts w:cs="Arial"/>
        </w:rPr>
      </w:pPr>
      <w:r>
        <w:rPr>
          <w:noProof/>
        </w:rPr>
        <w:drawing>
          <wp:inline distT="0" distB="0" distL="0" distR="0" wp14:anchorId="3146DF2E" wp14:editId="06ECC261">
            <wp:extent cx="5581015" cy="4077036"/>
            <wp:effectExtent l="0" t="0" r="635"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581015" cy="4077036"/>
                    </a:xfrm>
                    <a:prstGeom prst="rect">
                      <a:avLst/>
                    </a:prstGeom>
                  </pic:spPr>
                </pic:pic>
              </a:graphicData>
            </a:graphic>
          </wp:inline>
        </w:drawing>
      </w:r>
    </w:p>
    <w:p w14:paraId="715DC385" w14:textId="6DABBDA6" w:rsidR="005D7D22" w:rsidRDefault="005D7D22" w:rsidP="005D7D22">
      <w:pPr>
        <w:jc w:val="both"/>
        <w:rPr>
          <w:rFonts w:ascii="Calibri" w:eastAsia="Calibri" w:hAnsi="Calibri"/>
          <w:noProof/>
          <w:sz w:val="20"/>
          <w:szCs w:val="20"/>
          <w:lang w:val="es-ES_tradnl"/>
        </w:rPr>
      </w:pPr>
      <w:r w:rsidRPr="004C3AA7">
        <w:rPr>
          <w:rFonts w:ascii="Calibri" w:eastAsia="Calibri" w:hAnsi="Calibri"/>
          <w:b/>
          <w:bCs/>
          <w:noProof/>
          <w:sz w:val="20"/>
          <w:szCs w:val="20"/>
          <w:lang w:val="es-ES_tradnl"/>
        </w:rPr>
        <w:t>Fotografía 8.</w:t>
      </w:r>
      <w:r w:rsidRPr="004C3AA7">
        <w:rPr>
          <w:rFonts w:ascii="Calibri" w:eastAsia="Calibri" w:hAnsi="Calibri"/>
          <w:noProof/>
          <w:sz w:val="20"/>
          <w:szCs w:val="20"/>
          <w:lang w:val="es-ES_tradnl"/>
        </w:rPr>
        <w:t xml:space="preserve"> Intervención de bosque nativo en la ladera</w:t>
      </w:r>
      <w:r>
        <w:rPr>
          <w:rFonts w:ascii="Calibri" w:eastAsia="Calibri" w:hAnsi="Calibri"/>
          <w:noProof/>
          <w:sz w:val="20"/>
          <w:szCs w:val="20"/>
          <w:lang w:val="es-ES_tradnl"/>
        </w:rPr>
        <w:t xml:space="preserve">; considerar </w:t>
      </w:r>
      <w:r w:rsidRPr="004C3AA7">
        <w:rPr>
          <w:rFonts w:ascii="Calibri" w:eastAsia="Calibri" w:hAnsi="Calibri"/>
          <w:noProof/>
          <w:sz w:val="20"/>
          <w:szCs w:val="20"/>
          <w:lang w:val="es-ES_tradnl"/>
        </w:rPr>
        <w:t>la inclinación del corte (05-02-2021).</w:t>
      </w:r>
    </w:p>
    <w:p w14:paraId="7097866F" w14:textId="000D375B" w:rsidR="00591BDA" w:rsidRDefault="00591BDA" w:rsidP="005D7D22">
      <w:pPr>
        <w:jc w:val="both"/>
        <w:rPr>
          <w:rFonts w:ascii="Calibri" w:eastAsia="Calibri" w:hAnsi="Calibri"/>
          <w:noProof/>
          <w:sz w:val="20"/>
          <w:szCs w:val="20"/>
          <w:lang w:val="es-ES_tradnl"/>
        </w:rPr>
      </w:pPr>
    </w:p>
    <w:p w14:paraId="1611483F" w14:textId="77777777" w:rsidR="00591BDA" w:rsidRPr="004C3AA7" w:rsidRDefault="00591BDA" w:rsidP="005D7D22">
      <w:pPr>
        <w:jc w:val="both"/>
        <w:rPr>
          <w:rFonts w:ascii="Calibri" w:eastAsia="Calibri" w:hAnsi="Calibri"/>
          <w:noProof/>
          <w:sz w:val="20"/>
          <w:szCs w:val="20"/>
          <w:lang w:val="es-ES_tradnl"/>
        </w:rPr>
      </w:pPr>
    </w:p>
    <w:p w14:paraId="05CAE4A8" w14:textId="1BF6881B" w:rsidR="005E0FFE" w:rsidRPr="005D7D22" w:rsidRDefault="005D7D22" w:rsidP="005D7D22">
      <w:pPr>
        <w:tabs>
          <w:tab w:val="left" w:pos="4536"/>
        </w:tabs>
        <w:spacing w:after="0"/>
        <w:jc w:val="both"/>
        <w:rPr>
          <w:rFonts w:cs="Arial"/>
          <w:lang w:val="es-ES_tradnl"/>
        </w:rPr>
      </w:pPr>
      <w:r w:rsidRPr="004C3AA7">
        <w:rPr>
          <w:rFonts w:ascii="Calibri" w:eastAsia="Calibri" w:hAnsi="Calibri"/>
          <w:noProof/>
          <w:lang w:val="es-ES_tradnl"/>
        </w:rPr>
        <w:drawing>
          <wp:inline distT="0" distB="0" distL="0" distR="0" wp14:anchorId="5BD02F13" wp14:editId="5CAADFBD">
            <wp:extent cx="5581015" cy="4649604"/>
            <wp:effectExtent l="0" t="0" r="635"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81015" cy="4649604"/>
                    </a:xfrm>
                    <a:prstGeom prst="rect">
                      <a:avLst/>
                    </a:prstGeom>
                    <a:noFill/>
                    <a:ln>
                      <a:noFill/>
                    </a:ln>
                  </pic:spPr>
                </pic:pic>
              </a:graphicData>
            </a:graphic>
          </wp:inline>
        </w:drawing>
      </w:r>
    </w:p>
    <w:p w14:paraId="07616285" w14:textId="77777777" w:rsidR="005D7D22" w:rsidRDefault="005D7D22" w:rsidP="005D7D22">
      <w:pPr>
        <w:jc w:val="both"/>
        <w:rPr>
          <w:rFonts w:ascii="Calibri" w:eastAsia="Calibri" w:hAnsi="Calibri"/>
          <w:noProof/>
          <w:sz w:val="20"/>
          <w:szCs w:val="20"/>
          <w:lang w:val="es-ES_tradnl"/>
        </w:rPr>
      </w:pPr>
      <w:r w:rsidRPr="004C3AA7">
        <w:rPr>
          <w:rFonts w:ascii="Calibri" w:eastAsia="Calibri" w:hAnsi="Calibri"/>
          <w:b/>
          <w:bCs/>
          <w:noProof/>
          <w:sz w:val="20"/>
          <w:szCs w:val="20"/>
          <w:lang w:val="es-ES_tradnl"/>
        </w:rPr>
        <w:t>Fotografía 9.</w:t>
      </w:r>
      <w:r w:rsidRPr="004C3AA7">
        <w:rPr>
          <w:rFonts w:ascii="Calibri" w:eastAsia="Calibri" w:hAnsi="Calibri"/>
          <w:noProof/>
          <w:sz w:val="20"/>
          <w:szCs w:val="20"/>
          <w:lang w:val="es-ES_tradnl"/>
        </w:rPr>
        <w:t xml:space="preserve"> Instalación de tuberías para </w:t>
      </w:r>
      <w:r>
        <w:rPr>
          <w:rFonts w:ascii="Calibri" w:eastAsia="Calibri" w:hAnsi="Calibri"/>
          <w:noProof/>
          <w:sz w:val="20"/>
          <w:szCs w:val="20"/>
          <w:lang w:val="es-ES_tradnl"/>
        </w:rPr>
        <w:t xml:space="preserve">el </w:t>
      </w:r>
      <w:r w:rsidRPr="004C3AA7">
        <w:rPr>
          <w:rFonts w:ascii="Calibri" w:eastAsia="Calibri" w:hAnsi="Calibri"/>
          <w:noProof/>
          <w:sz w:val="20"/>
          <w:szCs w:val="20"/>
          <w:lang w:val="es-ES_tradnl"/>
        </w:rPr>
        <w:t>abastecimi</w:t>
      </w:r>
      <w:r>
        <w:rPr>
          <w:rFonts w:ascii="Calibri" w:eastAsia="Calibri" w:hAnsi="Calibri"/>
          <w:noProof/>
          <w:sz w:val="20"/>
          <w:szCs w:val="20"/>
          <w:lang w:val="es-ES_tradnl"/>
        </w:rPr>
        <w:t>e</w:t>
      </w:r>
      <w:r w:rsidRPr="004C3AA7">
        <w:rPr>
          <w:rFonts w:ascii="Calibri" w:eastAsia="Calibri" w:hAnsi="Calibri"/>
          <w:noProof/>
          <w:sz w:val="20"/>
          <w:szCs w:val="20"/>
          <w:lang w:val="es-ES_tradnl"/>
        </w:rPr>
        <w:t>nto de agua del loteo Alto Maullín</w:t>
      </w:r>
      <w:r>
        <w:rPr>
          <w:rFonts w:ascii="Calibri" w:eastAsia="Calibri" w:hAnsi="Calibri"/>
          <w:noProof/>
          <w:sz w:val="20"/>
          <w:szCs w:val="20"/>
          <w:lang w:val="es-ES_tradnl"/>
        </w:rPr>
        <w:t xml:space="preserve"> </w:t>
      </w:r>
      <w:r w:rsidRPr="004C3AA7">
        <w:rPr>
          <w:rFonts w:ascii="Calibri" w:eastAsia="Calibri" w:hAnsi="Calibri"/>
          <w:noProof/>
          <w:sz w:val="20"/>
          <w:szCs w:val="20"/>
          <w:lang w:val="es-ES_tradnl"/>
        </w:rPr>
        <w:t>(05-02-2021).</w:t>
      </w:r>
    </w:p>
    <w:p w14:paraId="53B2B8DA" w14:textId="77777777" w:rsidR="005E0FFE" w:rsidRPr="005D7D22" w:rsidRDefault="005E0FFE" w:rsidP="005D7D22">
      <w:pPr>
        <w:tabs>
          <w:tab w:val="left" w:pos="4536"/>
        </w:tabs>
        <w:spacing w:after="0"/>
        <w:jc w:val="both"/>
        <w:rPr>
          <w:rFonts w:cs="Arial"/>
          <w:lang w:val="es-ES_tradnl"/>
        </w:rPr>
      </w:pPr>
    </w:p>
    <w:p w14:paraId="0A6A6967" w14:textId="104FC068" w:rsidR="005E0FFE" w:rsidRPr="00830ECB" w:rsidRDefault="00830ECB" w:rsidP="007A7C2F">
      <w:pPr>
        <w:pStyle w:val="Prrafodelista"/>
        <w:numPr>
          <w:ilvl w:val="0"/>
          <w:numId w:val="4"/>
        </w:numPr>
        <w:rPr>
          <w:rFonts w:cs="Arial"/>
          <w:b/>
          <w:bCs/>
        </w:rPr>
      </w:pPr>
      <w:r w:rsidRPr="00830ECB">
        <w:rPr>
          <w:rFonts w:cs="Arial"/>
          <w:b/>
          <w:bCs/>
        </w:rPr>
        <w:t>Examen de información</w:t>
      </w:r>
    </w:p>
    <w:p w14:paraId="73640484" w14:textId="6CFC626B" w:rsidR="00B93B4F" w:rsidRDefault="00B93B4F" w:rsidP="00620813">
      <w:pPr>
        <w:numPr>
          <w:ilvl w:val="0"/>
          <w:numId w:val="1"/>
        </w:numPr>
        <w:tabs>
          <w:tab w:val="left" w:pos="4536"/>
        </w:tabs>
        <w:spacing w:after="0"/>
        <w:ind w:left="0" w:right="17" w:firstLine="3969"/>
        <w:jc w:val="both"/>
        <w:rPr>
          <w:rFonts w:cstheme="minorHAnsi"/>
        </w:rPr>
      </w:pPr>
      <w:bookmarkStart w:id="6" w:name="_Hlk2003008"/>
      <w:bookmarkStart w:id="7" w:name="_Ref506288575"/>
      <w:r w:rsidRPr="00B93B4F">
        <w:rPr>
          <w:rFonts w:cstheme="minorHAnsi"/>
        </w:rPr>
        <w:t>En relación al Ord. N° 1/2021 de CONAF X Región, y al análisis documental de la captura de imágenes obtenidas por medio de dron, dicho servicio remitió por correo electrónico de fecha 05 de febrero de 2021, los resultados de dicho análisis, indicando que se constataron nuevos sectores intervenidos que implican corta de bosque nativo, los que se resumen a continuación:</w:t>
      </w:r>
    </w:p>
    <w:p w14:paraId="2958888D" w14:textId="77777777" w:rsidR="00A958A3" w:rsidRDefault="00A958A3" w:rsidP="00A958A3">
      <w:pPr>
        <w:tabs>
          <w:tab w:val="left" w:pos="4536"/>
        </w:tabs>
        <w:spacing w:after="0"/>
        <w:ind w:left="3969" w:right="17"/>
        <w:jc w:val="both"/>
        <w:rPr>
          <w:rFonts w:cstheme="minorHAnsi"/>
        </w:rPr>
      </w:pPr>
    </w:p>
    <w:p w14:paraId="73219025" w14:textId="2A57C82F" w:rsidR="00A958A3" w:rsidRDefault="00A958A3" w:rsidP="00A958A3">
      <w:pPr>
        <w:tabs>
          <w:tab w:val="left" w:pos="4536"/>
        </w:tabs>
        <w:spacing w:after="0"/>
        <w:ind w:right="17"/>
        <w:jc w:val="both"/>
        <w:rPr>
          <w:rFonts w:cstheme="minorHAnsi"/>
        </w:rPr>
      </w:pPr>
      <w:r w:rsidRPr="00A958A3">
        <w:rPr>
          <w:rFonts w:cstheme="minorHAnsi"/>
          <w:b/>
          <w:bCs/>
        </w:rPr>
        <w:t xml:space="preserve">         Tabla 2.</w:t>
      </w:r>
      <w:r>
        <w:rPr>
          <w:rFonts w:cstheme="minorHAnsi"/>
        </w:rPr>
        <w:t xml:space="preserve"> Sectores de corta de bosque nativo por Alto Maullín SpA</w:t>
      </w:r>
    </w:p>
    <w:tbl>
      <w:tblPr>
        <w:tblStyle w:val="Tablaconcuadrcula27"/>
        <w:tblW w:w="0" w:type="auto"/>
        <w:tblInd w:w="421" w:type="dxa"/>
        <w:tblLook w:val="04A0" w:firstRow="1" w:lastRow="0" w:firstColumn="1" w:lastColumn="0" w:noHBand="0" w:noVBand="1"/>
      </w:tblPr>
      <w:tblGrid>
        <w:gridCol w:w="1842"/>
        <w:gridCol w:w="2835"/>
        <w:gridCol w:w="3261"/>
      </w:tblGrid>
      <w:tr w:rsidR="00A958A3" w:rsidRPr="00A958A3" w14:paraId="336ED202" w14:textId="77777777" w:rsidTr="00620813">
        <w:tc>
          <w:tcPr>
            <w:tcW w:w="1842" w:type="dxa"/>
          </w:tcPr>
          <w:p w14:paraId="36A8E2A5" w14:textId="77777777" w:rsidR="00A958A3" w:rsidRPr="00A958A3" w:rsidRDefault="00A958A3" w:rsidP="00A958A3">
            <w:pPr>
              <w:spacing w:line="276" w:lineRule="auto"/>
              <w:contextualSpacing/>
              <w:jc w:val="center"/>
              <w:rPr>
                <w:rFonts w:ascii="Calibri" w:hAnsi="Calibri" w:cs="Arial"/>
              </w:rPr>
            </w:pPr>
            <w:r w:rsidRPr="00A958A3">
              <w:rPr>
                <w:rFonts w:ascii="Calibri" w:hAnsi="Calibri" w:cs="Arial"/>
              </w:rPr>
              <w:t>Sector</w:t>
            </w:r>
          </w:p>
        </w:tc>
        <w:tc>
          <w:tcPr>
            <w:tcW w:w="2835" w:type="dxa"/>
          </w:tcPr>
          <w:p w14:paraId="080B9F53" w14:textId="77777777" w:rsidR="00A958A3" w:rsidRPr="00A958A3" w:rsidRDefault="00A958A3" w:rsidP="00A958A3">
            <w:pPr>
              <w:spacing w:line="276" w:lineRule="auto"/>
              <w:contextualSpacing/>
              <w:jc w:val="center"/>
              <w:rPr>
                <w:rFonts w:ascii="Calibri" w:hAnsi="Calibri" w:cs="Arial"/>
              </w:rPr>
            </w:pPr>
            <w:r w:rsidRPr="00A958A3">
              <w:rPr>
                <w:rFonts w:ascii="Calibri" w:hAnsi="Calibri" w:cs="Arial"/>
              </w:rPr>
              <w:t>Superficie (há)</w:t>
            </w:r>
          </w:p>
        </w:tc>
        <w:tc>
          <w:tcPr>
            <w:tcW w:w="3261" w:type="dxa"/>
          </w:tcPr>
          <w:p w14:paraId="40EBDC4A" w14:textId="77777777" w:rsidR="00A958A3" w:rsidRPr="00A958A3" w:rsidRDefault="00A958A3" w:rsidP="00A958A3">
            <w:pPr>
              <w:spacing w:line="276" w:lineRule="auto"/>
              <w:contextualSpacing/>
              <w:jc w:val="center"/>
              <w:rPr>
                <w:rFonts w:ascii="Calibri" w:hAnsi="Calibri" w:cs="Arial"/>
              </w:rPr>
            </w:pPr>
            <w:r w:rsidRPr="00A958A3">
              <w:rPr>
                <w:rFonts w:ascii="Calibri" w:hAnsi="Calibri" w:cs="Arial"/>
              </w:rPr>
              <w:t>Coordenadas UTM – WGS 84</w:t>
            </w:r>
          </w:p>
        </w:tc>
      </w:tr>
      <w:tr w:rsidR="00A958A3" w:rsidRPr="00A958A3" w14:paraId="506CA2F7" w14:textId="77777777" w:rsidTr="00620813">
        <w:tc>
          <w:tcPr>
            <w:tcW w:w="1842" w:type="dxa"/>
          </w:tcPr>
          <w:p w14:paraId="3D7B695F" w14:textId="77777777" w:rsidR="00A958A3" w:rsidRPr="00A958A3" w:rsidRDefault="00A958A3" w:rsidP="00A958A3">
            <w:pPr>
              <w:spacing w:line="276" w:lineRule="auto"/>
              <w:contextualSpacing/>
              <w:jc w:val="center"/>
              <w:rPr>
                <w:rFonts w:ascii="Calibri" w:hAnsi="Calibri" w:cs="Arial"/>
              </w:rPr>
            </w:pPr>
            <w:r w:rsidRPr="00A958A3">
              <w:rPr>
                <w:rFonts w:ascii="Calibri" w:hAnsi="Calibri" w:cs="Arial"/>
              </w:rPr>
              <w:t>1</w:t>
            </w:r>
          </w:p>
        </w:tc>
        <w:tc>
          <w:tcPr>
            <w:tcW w:w="2835" w:type="dxa"/>
          </w:tcPr>
          <w:p w14:paraId="428648C3" w14:textId="77777777" w:rsidR="00A958A3" w:rsidRPr="00A958A3" w:rsidRDefault="00A958A3" w:rsidP="00A958A3">
            <w:pPr>
              <w:spacing w:line="276" w:lineRule="auto"/>
              <w:contextualSpacing/>
              <w:jc w:val="center"/>
              <w:rPr>
                <w:rFonts w:ascii="Calibri" w:hAnsi="Calibri" w:cs="Arial"/>
              </w:rPr>
            </w:pPr>
            <w:r w:rsidRPr="00A958A3">
              <w:rPr>
                <w:rFonts w:ascii="Calibri" w:hAnsi="Calibri" w:cs="Arial"/>
              </w:rPr>
              <w:t>0,75</w:t>
            </w:r>
          </w:p>
        </w:tc>
        <w:tc>
          <w:tcPr>
            <w:tcW w:w="3261" w:type="dxa"/>
          </w:tcPr>
          <w:p w14:paraId="34A24638" w14:textId="77777777" w:rsidR="00A958A3" w:rsidRPr="00A958A3" w:rsidRDefault="00A958A3" w:rsidP="00A958A3">
            <w:pPr>
              <w:spacing w:line="276" w:lineRule="auto"/>
              <w:contextualSpacing/>
              <w:jc w:val="center"/>
              <w:rPr>
                <w:rFonts w:ascii="Calibri" w:hAnsi="Calibri" w:cs="Arial"/>
              </w:rPr>
            </w:pPr>
            <w:r w:rsidRPr="00A958A3">
              <w:rPr>
                <w:rFonts w:ascii="Calibri" w:hAnsi="Calibri" w:cs="Arial"/>
              </w:rPr>
              <w:t>666.168 m E – 5.428.860 m S</w:t>
            </w:r>
          </w:p>
        </w:tc>
      </w:tr>
      <w:tr w:rsidR="00A958A3" w:rsidRPr="00A958A3" w14:paraId="58720F6C" w14:textId="77777777" w:rsidTr="00620813">
        <w:tc>
          <w:tcPr>
            <w:tcW w:w="1842" w:type="dxa"/>
          </w:tcPr>
          <w:p w14:paraId="72B4C8A6" w14:textId="77777777" w:rsidR="00A958A3" w:rsidRPr="00A958A3" w:rsidRDefault="00A958A3" w:rsidP="00A958A3">
            <w:pPr>
              <w:spacing w:line="276" w:lineRule="auto"/>
              <w:contextualSpacing/>
              <w:jc w:val="center"/>
              <w:rPr>
                <w:rFonts w:ascii="Calibri" w:hAnsi="Calibri" w:cs="Arial"/>
              </w:rPr>
            </w:pPr>
            <w:r w:rsidRPr="00A958A3">
              <w:rPr>
                <w:rFonts w:ascii="Calibri" w:hAnsi="Calibri" w:cs="Arial"/>
              </w:rPr>
              <w:t>2</w:t>
            </w:r>
          </w:p>
        </w:tc>
        <w:tc>
          <w:tcPr>
            <w:tcW w:w="2835" w:type="dxa"/>
          </w:tcPr>
          <w:p w14:paraId="1C82903A" w14:textId="77777777" w:rsidR="00A958A3" w:rsidRPr="00A958A3" w:rsidRDefault="00A958A3" w:rsidP="00A958A3">
            <w:pPr>
              <w:spacing w:line="276" w:lineRule="auto"/>
              <w:contextualSpacing/>
              <w:jc w:val="center"/>
              <w:rPr>
                <w:rFonts w:ascii="Calibri" w:hAnsi="Calibri" w:cs="Arial"/>
              </w:rPr>
            </w:pPr>
            <w:r w:rsidRPr="00A958A3">
              <w:rPr>
                <w:rFonts w:ascii="Calibri" w:hAnsi="Calibri" w:cs="Arial"/>
              </w:rPr>
              <w:t>0,10</w:t>
            </w:r>
          </w:p>
        </w:tc>
        <w:tc>
          <w:tcPr>
            <w:tcW w:w="3261" w:type="dxa"/>
          </w:tcPr>
          <w:p w14:paraId="57E3C7BA" w14:textId="77777777" w:rsidR="00A958A3" w:rsidRPr="00A958A3" w:rsidRDefault="00A958A3" w:rsidP="00A958A3">
            <w:pPr>
              <w:spacing w:line="276" w:lineRule="auto"/>
              <w:contextualSpacing/>
              <w:jc w:val="center"/>
              <w:rPr>
                <w:rFonts w:ascii="Calibri" w:hAnsi="Calibri" w:cs="Arial"/>
              </w:rPr>
            </w:pPr>
            <w:r w:rsidRPr="00A958A3">
              <w:rPr>
                <w:rFonts w:ascii="Calibri" w:hAnsi="Calibri" w:cs="Arial"/>
              </w:rPr>
              <w:t>665.989 m E – 5.428.631 m S</w:t>
            </w:r>
          </w:p>
        </w:tc>
      </w:tr>
      <w:tr w:rsidR="00A958A3" w:rsidRPr="00A958A3" w14:paraId="1D2BD2AA" w14:textId="77777777" w:rsidTr="00620813">
        <w:tc>
          <w:tcPr>
            <w:tcW w:w="1842" w:type="dxa"/>
          </w:tcPr>
          <w:p w14:paraId="2AC68ECF" w14:textId="77777777" w:rsidR="00A958A3" w:rsidRPr="00A958A3" w:rsidRDefault="00A958A3" w:rsidP="00A958A3">
            <w:pPr>
              <w:spacing w:line="276" w:lineRule="auto"/>
              <w:contextualSpacing/>
              <w:jc w:val="center"/>
              <w:rPr>
                <w:rFonts w:ascii="Calibri" w:hAnsi="Calibri" w:cs="Arial"/>
              </w:rPr>
            </w:pPr>
            <w:r w:rsidRPr="00A958A3">
              <w:rPr>
                <w:rFonts w:ascii="Calibri" w:hAnsi="Calibri" w:cs="Arial"/>
              </w:rPr>
              <w:t>3</w:t>
            </w:r>
          </w:p>
        </w:tc>
        <w:tc>
          <w:tcPr>
            <w:tcW w:w="2835" w:type="dxa"/>
          </w:tcPr>
          <w:p w14:paraId="1E61563F" w14:textId="77777777" w:rsidR="00A958A3" w:rsidRPr="00A958A3" w:rsidRDefault="00A958A3" w:rsidP="00A958A3">
            <w:pPr>
              <w:spacing w:line="276" w:lineRule="auto"/>
              <w:contextualSpacing/>
              <w:jc w:val="center"/>
              <w:rPr>
                <w:rFonts w:ascii="Calibri" w:hAnsi="Calibri" w:cs="Arial"/>
              </w:rPr>
            </w:pPr>
            <w:r w:rsidRPr="00A958A3">
              <w:rPr>
                <w:rFonts w:ascii="Calibri" w:hAnsi="Calibri" w:cs="Arial"/>
              </w:rPr>
              <w:t>1,28</w:t>
            </w:r>
          </w:p>
        </w:tc>
        <w:tc>
          <w:tcPr>
            <w:tcW w:w="3261" w:type="dxa"/>
          </w:tcPr>
          <w:p w14:paraId="17366776" w14:textId="77777777" w:rsidR="00A958A3" w:rsidRPr="00A958A3" w:rsidRDefault="00A958A3" w:rsidP="00A958A3">
            <w:pPr>
              <w:spacing w:line="276" w:lineRule="auto"/>
              <w:contextualSpacing/>
              <w:jc w:val="center"/>
              <w:rPr>
                <w:rFonts w:ascii="Calibri" w:hAnsi="Calibri" w:cs="Arial"/>
              </w:rPr>
            </w:pPr>
            <w:r w:rsidRPr="00A958A3">
              <w:rPr>
                <w:rFonts w:ascii="Calibri" w:hAnsi="Calibri" w:cs="Arial"/>
              </w:rPr>
              <w:t>665.916 m E – 5.428.469 m S</w:t>
            </w:r>
          </w:p>
        </w:tc>
      </w:tr>
      <w:tr w:rsidR="00A958A3" w:rsidRPr="00A958A3" w14:paraId="7E5116BD" w14:textId="77777777" w:rsidTr="00620813">
        <w:tc>
          <w:tcPr>
            <w:tcW w:w="1842" w:type="dxa"/>
          </w:tcPr>
          <w:p w14:paraId="353D9176" w14:textId="77777777" w:rsidR="00A958A3" w:rsidRPr="00A958A3" w:rsidRDefault="00A958A3" w:rsidP="00A958A3">
            <w:pPr>
              <w:spacing w:line="276" w:lineRule="auto"/>
              <w:contextualSpacing/>
              <w:jc w:val="center"/>
              <w:rPr>
                <w:rFonts w:ascii="Calibri" w:hAnsi="Calibri" w:cs="Arial"/>
              </w:rPr>
            </w:pPr>
            <w:r w:rsidRPr="00A958A3">
              <w:rPr>
                <w:rFonts w:ascii="Calibri" w:hAnsi="Calibri" w:cs="Arial"/>
              </w:rPr>
              <w:t>4</w:t>
            </w:r>
          </w:p>
        </w:tc>
        <w:tc>
          <w:tcPr>
            <w:tcW w:w="2835" w:type="dxa"/>
          </w:tcPr>
          <w:p w14:paraId="16021D35" w14:textId="77777777" w:rsidR="00A958A3" w:rsidRPr="00A958A3" w:rsidRDefault="00A958A3" w:rsidP="00A958A3">
            <w:pPr>
              <w:spacing w:line="276" w:lineRule="auto"/>
              <w:contextualSpacing/>
              <w:jc w:val="center"/>
              <w:rPr>
                <w:rFonts w:ascii="Calibri" w:hAnsi="Calibri" w:cs="Arial"/>
              </w:rPr>
            </w:pPr>
            <w:r w:rsidRPr="00A958A3">
              <w:rPr>
                <w:rFonts w:ascii="Calibri" w:hAnsi="Calibri" w:cs="Arial"/>
              </w:rPr>
              <w:t>0,05</w:t>
            </w:r>
          </w:p>
        </w:tc>
        <w:tc>
          <w:tcPr>
            <w:tcW w:w="3261" w:type="dxa"/>
          </w:tcPr>
          <w:p w14:paraId="6A273CB7" w14:textId="77777777" w:rsidR="00A958A3" w:rsidRPr="00A958A3" w:rsidRDefault="00A958A3" w:rsidP="00A958A3">
            <w:pPr>
              <w:spacing w:line="276" w:lineRule="auto"/>
              <w:contextualSpacing/>
              <w:jc w:val="center"/>
              <w:rPr>
                <w:rFonts w:ascii="Calibri" w:hAnsi="Calibri" w:cs="Arial"/>
              </w:rPr>
            </w:pPr>
            <w:r w:rsidRPr="00A958A3">
              <w:rPr>
                <w:rFonts w:ascii="Calibri" w:hAnsi="Calibri" w:cs="Arial"/>
              </w:rPr>
              <w:t>665.759 m E – 5.428.392 m S</w:t>
            </w:r>
          </w:p>
        </w:tc>
      </w:tr>
      <w:tr w:rsidR="00A958A3" w:rsidRPr="00A958A3" w14:paraId="777B4E4D" w14:textId="77777777" w:rsidTr="00620813">
        <w:tc>
          <w:tcPr>
            <w:tcW w:w="1842" w:type="dxa"/>
          </w:tcPr>
          <w:p w14:paraId="07E23DD6" w14:textId="77777777" w:rsidR="00A958A3" w:rsidRPr="00A958A3" w:rsidRDefault="00A958A3" w:rsidP="00A958A3">
            <w:pPr>
              <w:spacing w:line="276" w:lineRule="auto"/>
              <w:contextualSpacing/>
              <w:jc w:val="center"/>
              <w:rPr>
                <w:rFonts w:ascii="Calibri" w:hAnsi="Calibri" w:cs="Arial"/>
              </w:rPr>
            </w:pPr>
            <w:r w:rsidRPr="00A958A3">
              <w:rPr>
                <w:rFonts w:ascii="Calibri" w:hAnsi="Calibri" w:cs="Arial"/>
              </w:rPr>
              <w:t>Total</w:t>
            </w:r>
          </w:p>
        </w:tc>
        <w:tc>
          <w:tcPr>
            <w:tcW w:w="2835" w:type="dxa"/>
          </w:tcPr>
          <w:p w14:paraId="0D6AE0E2" w14:textId="77777777" w:rsidR="00A958A3" w:rsidRPr="00A958A3" w:rsidRDefault="00A958A3" w:rsidP="00A958A3">
            <w:pPr>
              <w:spacing w:line="276" w:lineRule="auto"/>
              <w:contextualSpacing/>
              <w:jc w:val="center"/>
              <w:rPr>
                <w:rFonts w:ascii="Calibri" w:hAnsi="Calibri" w:cs="Arial"/>
              </w:rPr>
            </w:pPr>
            <w:r w:rsidRPr="00A958A3">
              <w:rPr>
                <w:rFonts w:ascii="Calibri" w:hAnsi="Calibri" w:cs="Arial"/>
              </w:rPr>
              <w:t>2,18</w:t>
            </w:r>
          </w:p>
        </w:tc>
        <w:tc>
          <w:tcPr>
            <w:tcW w:w="3261" w:type="dxa"/>
          </w:tcPr>
          <w:p w14:paraId="58420309" w14:textId="77777777" w:rsidR="00A958A3" w:rsidRPr="00A958A3" w:rsidRDefault="00A958A3" w:rsidP="00A958A3">
            <w:pPr>
              <w:spacing w:line="276" w:lineRule="auto"/>
              <w:contextualSpacing/>
              <w:jc w:val="center"/>
              <w:rPr>
                <w:rFonts w:ascii="Calibri" w:hAnsi="Calibri" w:cs="Arial"/>
              </w:rPr>
            </w:pPr>
          </w:p>
        </w:tc>
      </w:tr>
    </w:tbl>
    <w:p w14:paraId="49B32E37" w14:textId="77777777" w:rsidR="00A958A3" w:rsidRDefault="00A958A3" w:rsidP="00A958A3">
      <w:pPr>
        <w:tabs>
          <w:tab w:val="left" w:pos="4536"/>
        </w:tabs>
        <w:spacing w:after="0"/>
        <w:ind w:right="17"/>
        <w:jc w:val="both"/>
        <w:rPr>
          <w:rFonts w:cstheme="minorHAnsi"/>
        </w:rPr>
      </w:pPr>
    </w:p>
    <w:p w14:paraId="6AE95311" w14:textId="24A57132" w:rsidR="00B93B4F" w:rsidRDefault="00B93B4F" w:rsidP="00B93B4F">
      <w:pPr>
        <w:tabs>
          <w:tab w:val="left" w:pos="4536"/>
        </w:tabs>
        <w:spacing w:after="0"/>
        <w:ind w:right="17"/>
        <w:jc w:val="both"/>
        <w:rPr>
          <w:rFonts w:cstheme="minorHAnsi"/>
        </w:rPr>
      </w:pPr>
    </w:p>
    <w:p w14:paraId="79F43EA3" w14:textId="2A13EB40" w:rsidR="00A958A3" w:rsidRDefault="00A958A3" w:rsidP="00B93B4F">
      <w:pPr>
        <w:tabs>
          <w:tab w:val="left" w:pos="4536"/>
        </w:tabs>
        <w:spacing w:after="0"/>
        <w:ind w:right="17"/>
        <w:jc w:val="both"/>
        <w:rPr>
          <w:rFonts w:cstheme="minorHAnsi"/>
        </w:rPr>
      </w:pPr>
    </w:p>
    <w:p w14:paraId="5934CFCA" w14:textId="5A14548B" w:rsidR="00A958A3" w:rsidRDefault="00A958A3" w:rsidP="00B93B4F">
      <w:pPr>
        <w:tabs>
          <w:tab w:val="left" w:pos="4536"/>
        </w:tabs>
        <w:spacing w:after="0"/>
        <w:ind w:right="17"/>
        <w:jc w:val="both"/>
        <w:rPr>
          <w:rFonts w:cstheme="minorHAnsi"/>
        </w:rPr>
      </w:pPr>
    </w:p>
    <w:p w14:paraId="58FC425E" w14:textId="608B033D" w:rsidR="00A958A3" w:rsidRDefault="00A958A3" w:rsidP="00B93B4F">
      <w:pPr>
        <w:tabs>
          <w:tab w:val="left" w:pos="4536"/>
        </w:tabs>
        <w:spacing w:after="0"/>
        <w:ind w:right="17"/>
        <w:jc w:val="both"/>
        <w:rPr>
          <w:rFonts w:cstheme="minorHAnsi"/>
        </w:rPr>
      </w:pPr>
    </w:p>
    <w:p w14:paraId="50081500" w14:textId="611A72AC" w:rsidR="00A958A3" w:rsidRDefault="00A958A3" w:rsidP="00B93B4F">
      <w:pPr>
        <w:tabs>
          <w:tab w:val="left" w:pos="4536"/>
        </w:tabs>
        <w:spacing w:after="0"/>
        <w:ind w:right="17"/>
        <w:jc w:val="both"/>
        <w:rPr>
          <w:rFonts w:cstheme="minorHAnsi"/>
        </w:rPr>
      </w:pPr>
    </w:p>
    <w:p w14:paraId="4EAE09E0" w14:textId="05BDA49B" w:rsidR="00A958A3" w:rsidRDefault="00A958A3" w:rsidP="00B93B4F">
      <w:pPr>
        <w:tabs>
          <w:tab w:val="left" w:pos="4536"/>
        </w:tabs>
        <w:spacing w:after="0"/>
        <w:ind w:right="17"/>
        <w:jc w:val="both"/>
        <w:rPr>
          <w:rFonts w:cstheme="minorHAnsi"/>
        </w:rPr>
      </w:pPr>
    </w:p>
    <w:p w14:paraId="76AD153E" w14:textId="77777777" w:rsidR="00A958A3" w:rsidRDefault="00A958A3" w:rsidP="00B93B4F">
      <w:pPr>
        <w:tabs>
          <w:tab w:val="left" w:pos="4536"/>
        </w:tabs>
        <w:spacing w:after="0"/>
        <w:ind w:right="17"/>
        <w:jc w:val="both"/>
        <w:rPr>
          <w:rFonts w:cstheme="minorHAnsi"/>
        </w:rPr>
      </w:pPr>
    </w:p>
    <w:p w14:paraId="03F0081C" w14:textId="602F40BE" w:rsidR="00A958A3" w:rsidRDefault="00A958A3" w:rsidP="00B93B4F">
      <w:pPr>
        <w:tabs>
          <w:tab w:val="left" w:pos="4536"/>
        </w:tabs>
        <w:spacing w:after="0"/>
        <w:ind w:right="17"/>
        <w:jc w:val="both"/>
        <w:rPr>
          <w:rFonts w:cstheme="minorHAnsi"/>
        </w:rPr>
      </w:pPr>
      <w:r>
        <w:rPr>
          <w:noProof/>
        </w:rPr>
        <w:drawing>
          <wp:inline distT="0" distB="0" distL="0" distR="0" wp14:anchorId="0FD399FC" wp14:editId="184A6C35">
            <wp:extent cx="5807033" cy="3070860"/>
            <wp:effectExtent l="0" t="0" r="381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screen">
                      <a:extLst>
                        <a:ext uri="{28A0092B-C50C-407E-A947-70E740481C1C}">
                          <a14:useLocalDpi xmlns:a14="http://schemas.microsoft.com/office/drawing/2010/main"/>
                        </a:ext>
                      </a:extLst>
                    </a:blip>
                    <a:stretch>
                      <a:fillRect/>
                    </a:stretch>
                  </pic:blipFill>
                  <pic:spPr>
                    <a:xfrm>
                      <a:off x="0" y="0"/>
                      <a:ext cx="5816709" cy="3075977"/>
                    </a:xfrm>
                    <a:prstGeom prst="rect">
                      <a:avLst/>
                    </a:prstGeom>
                  </pic:spPr>
                </pic:pic>
              </a:graphicData>
            </a:graphic>
          </wp:inline>
        </w:drawing>
      </w:r>
    </w:p>
    <w:p w14:paraId="4252E035" w14:textId="0CE9758C" w:rsidR="00A958A3" w:rsidRPr="00483AE8" w:rsidRDefault="00A958A3" w:rsidP="00A958A3">
      <w:pPr>
        <w:jc w:val="both"/>
        <w:rPr>
          <w:rFonts w:ascii="Calibri" w:eastAsia="Calibri" w:hAnsi="Calibri"/>
          <w:noProof/>
          <w:sz w:val="20"/>
          <w:szCs w:val="20"/>
          <w:lang w:val="es-ES_tradnl"/>
        </w:rPr>
      </w:pPr>
      <w:r w:rsidRPr="00483AE8">
        <w:rPr>
          <w:rFonts w:ascii="Calibri" w:eastAsia="Calibri" w:hAnsi="Calibri"/>
          <w:b/>
          <w:bCs/>
          <w:noProof/>
          <w:sz w:val="20"/>
          <w:szCs w:val="20"/>
          <w:lang w:val="es-ES_tradnl"/>
        </w:rPr>
        <w:t>Fotografía 10.</w:t>
      </w:r>
      <w:r w:rsidRPr="00483AE8">
        <w:rPr>
          <w:rFonts w:ascii="Calibri" w:eastAsia="Calibri" w:hAnsi="Calibri"/>
          <w:noProof/>
          <w:sz w:val="20"/>
          <w:szCs w:val="20"/>
          <w:lang w:val="es-ES_tradnl"/>
        </w:rPr>
        <w:t xml:space="preserve"> Se observa intervención con maquinaria durante el</w:t>
      </w:r>
      <w:r w:rsidR="006C2F73">
        <w:rPr>
          <w:rFonts w:ascii="Calibri" w:eastAsia="Calibri" w:hAnsi="Calibri"/>
          <w:noProof/>
          <w:sz w:val="20"/>
          <w:szCs w:val="20"/>
          <w:lang w:val="es-ES_tradnl"/>
        </w:rPr>
        <w:t xml:space="preserve"> </w:t>
      </w:r>
      <w:r w:rsidRPr="00483AE8">
        <w:rPr>
          <w:rFonts w:ascii="Calibri" w:eastAsia="Calibri" w:hAnsi="Calibri"/>
          <w:noProof/>
          <w:sz w:val="20"/>
          <w:szCs w:val="20"/>
          <w:lang w:val="es-ES_tradnl"/>
        </w:rPr>
        <w:t>07 de diciembre de 202</w:t>
      </w:r>
      <w:r w:rsidR="00AD6CC5">
        <w:rPr>
          <w:rFonts w:ascii="Calibri" w:eastAsia="Calibri" w:hAnsi="Calibri"/>
          <w:noProof/>
          <w:sz w:val="20"/>
          <w:szCs w:val="20"/>
          <w:lang w:val="es-ES_tradnl"/>
        </w:rPr>
        <w:t>0</w:t>
      </w:r>
      <w:r>
        <w:rPr>
          <w:rFonts w:ascii="Calibri" w:eastAsia="Calibri" w:hAnsi="Calibri"/>
          <w:noProof/>
          <w:sz w:val="20"/>
          <w:szCs w:val="20"/>
          <w:lang w:val="es-ES_tradnl"/>
        </w:rPr>
        <w:t>,</w:t>
      </w:r>
      <w:r w:rsidRPr="00483AE8">
        <w:rPr>
          <w:rFonts w:ascii="Calibri" w:eastAsia="Calibri" w:hAnsi="Calibri"/>
          <w:noProof/>
          <w:sz w:val="20"/>
          <w:szCs w:val="20"/>
          <w:lang w:val="es-ES_tradnl"/>
        </w:rPr>
        <w:t xml:space="preserve"> en actividad de terreno efectuada por CONAF (parte baja).</w:t>
      </w:r>
    </w:p>
    <w:p w14:paraId="5CCC1B89" w14:textId="7FF05BD2" w:rsidR="00B93B4F" w:rsidRPr="00A958A3" w:rsidRDefault="00A958A3" w:rsidP="00B93B4F">
      <w:pPr>
        <w:tabs>
          <w:tab w:val="left" w:pos="4536"/>
        </w:tabs>
        <w:spacing w:after="0"/>
        <w:ind w:right="17"/>
        <w:jc w:val="both"/>
        <w:rPr>
          <w:rFonts w:cstheme="minorHAnsi"/>
          <w:lang w:val="es-ES_tradnl"/>
        </w:rPr>
      </w:pPr>
      <w:r w:rsidRPr="00D85222">
        <w:rPr>
          <w:noProof/>
          <w:sz w:val="24"/>
          <w:szCs w:val="24"/>
          <w:lang w:val="es-ES_tradnl"/>
        </w:rPr>
        <w:drawing>
          <wp:inline distT="0" distB="0" distL="0" distR="0" wp14:anchorId="42FF719D" wp14:editId="597759BD">
            <wp:extent cx="5783283" cy="3713480"/>
            <wp:effectExtent l="0" t="0" r="8255" b="127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87535" cy="3716210"/>
                    </a:xfrm>
                    <a:prstGeom prst="rect">
                      <a:avLst/>
                    </a:prstGeom>
                  </pic:spPr>
                </pic:pic>
              </a:graphicData>
            </a:graphic>
          </wp:inline>
        </w:drawing>
      </w:r>
    </w:p>
    <w:p w14:paraId="7F1F962A" w14:textId="2653AF6A" w:rsidR="00B93B4F" w:rsidRDefault="00A958A3" w:rsidP="00B93B4F">
      <w:pPr>
        <w:tabs>
          <w:tab w:val="left" w:pos="4536"/>
        </w:tabs>
        <w:spacing w:after="0"/>
        <w:ind w:right="17"/>
        <w:jc w:val="both"/>
        <w:rPr>
          <w:rFonts w:ascii="Calibri" w:eastAsia="Calibri" w:hAnsi="Calibri" w:cs="Times New Roman"/>
          <w:noProof/>
          <w:sz w:val="20"/>
          <w:szCs w:val="20"/>
          <w:lang w:val="es-ES_tradnl" w:eastAsia="en-US"/>
        </w:rPr>
      </w:pPr>
      <w:r w:rsidRPr="00A958A3">
        <w:rPr>
          <w:rFonts w:ascii="Calibri" w:eastAsia="Calibri" w:hAnsi="Calibri" w:cs="Times New Roman"/>
          <w:b/>
          <w:bCs/>
          <w:noProof/>
          <w:sz w:val="20"/>
          <w:szCs w:val="20"/>
          <w:lang w:val="es-ES_tradnl" w:eastAsia="en-US"/>
        </w:rPr>
        <w:t>Fotografía 11.</w:t>
      </w:r>
      <w:r w:rsidRPr="00A958A3">
        <w:rPr>
          <w:rFonts w:ascii="Calibri" w:eastAsia="Calibri" w:hAnsi="Calibri" w:cs="Times New Roman"/>
          <w:noProof/>
          <w:sz w:val="20"/>
          <w:szCs w:val="20"/>
          <w:lang w:val="es-ES_tradnl" w:eastAsia="en-US"/>
        </w:rPr>
        <w:t xml:space="preserve"> Vista general de los sitios intervenidos por Alto Maullín SpA, parte baja (Fuente: CONAF).</w:t>
      </w:r>
    </w:p>
    <w:p w14:paraId="737D2FF3" w14:textId="77777777" w:rsidR="00A958A3" w:rsidRPr="00B93B4F" w:rsidRDefault="00A958A3" w:rsidP="00B93B4F">
      <w:pPr>
        <w:tabs>
          <w:tab w:val="left" w:pos="4536"/>
        </w:tabs>
        <w:spacing w:after="0"/>
        <w:ind w:right="17"/>
        <w:jc w:val="both"/>
        <w:rPr>
          <w:rFonts w:eastAsia="Times New Roman" w:cstheme="minorHAnsi"/>
        </w:rPr>
      </w:pPr>
    </w:p>
    <w:p w14:paraId="7027B4BB" w14:textId="1C82B0AA" w:rsidR="00A958A3" w:rsidRPr="00A958A3" w:rsidRDefault="00A958A3" w:rsidP="00620813">
      <w:pPr>
        <w:numPr>
          <w:ilvl w:val="0"/>
          <w:numId w:val="1"/>
        </w:numPr>
        <w:tabs>
          <w:tab w:val="left" w:pos="4536"/>
        </w:tabs>
        <w:spacing w:after="0"/>
        <w:ind w:left="0" w:right="17" w:firstLine="3969"/>
        <w:jc w:val="both"/>
        <w:rPr>
          <w:rFonts w:cstheme="minorHAnsi"/>
        </w:rPr>
      </w:pPr>
      <w:r w:rsidRPr="00A958A3">
        <w:rPr>
          <w:rFonts w:cstheme="minorHAnsi"/>
        </w:rPr>
        <w:t>Mediante el Ord. SMA N° 042, de fecha 29 de enero de 2021, la SMA solicitó al SAG X Región, los antecedentes respecto de la subdivisión predial otorgada en el marco del Decreto Ley N°3.516 de 1980, al titular, incluyendo copia del original del plano planimétrico o topográfico aprobado, acompañado del archivo digital de éste, en formato kml., kmz. o shape.</w:t>
      </w:r>
    </w:p>
    <w:p w14:paraId="3FB1D21E" w14:textId="77777777" w:rsidR="00A958A3" w:rsidRPr="00A958A3" w:rsidRDefault="00A958A3" w:rsidP="00A958A3">
      <w:pPr>
        <w:tabs>
          <w:tab w:val="left" w:pos="4536"/>
        </w:tabs>
        <w:spacing w:after="0"/>
        <w:ind w:right="17"/>
        <w:jc w:val="both"/>
        <w:rPr>
          <w:rFonts w:eastAsia="Times New Roman" w:cstheme="minorHAnsi"/>
        </w:rPr>
      </w:pPr>
    </w:p>
    <w:p w14:paraId="135B467D" w14:textId="2E5193D8" w:rsidR="004F0A1D" w:rsidRDefault="004F0A1D" w:rsidP="00620813">
      <w:pPr>
        <w:numPr>
          <w:ilvl w:val="0"/>
          <w:numId w:val="1"/>
        </w:numPr>
        <w:tabs>
          <w:tab w:val="left" w:pos="4536"/>
        </w:tabs>
        <w:spacing w:after="0"/>
        <w:ind w:left="0" w:right="17" w:firstLine="3969"/>
        <w:jc w:val="both"/>
        <w:rPr>
          <w:rFonts w:eastAsia="Times New Roman" w:cstheme="minorHAnsi"/>
        </w:rPr>
      </w:pPr>
      <w:r w:rsidRPr="004F0A1D">
        <w:rPr>
          <w:rFonts w:eastAsia="Times New Roman" w:cstheme="minorHAnsi"/>
        </w:rPr>
        <w:t xml:space="preserve">A través de correo electrónico de fecha 02 de febrero de 2021, el SAG X Región remitió el ORD N° 86, de fecha 02 de febrero de 2021, adjuntando la siguiente información: a) Certificado de Subdivisión N° 1803; b) Plano de subdivisión digitalizado; c) </w:t>
      </w:r>
      <w:r w:rsidRPr="004F0A1D">
        <w:rPr>
          <w:rFonts w:eastAsia="Times New Roman" w:cstheme="minorHAnsi"/>
        </w:rPr>
        <w:lastRenderedPageBreak/>
        <w:t>Archivo kmz.; d) Archivo kmz. comprimido (Zip). Se presentan a continuación el Certificado de Subdivisión N° 1803, plano de subdivisión digitalizado y archivo kmz:</w:t>
      </w:r>
    </w:p>
    <w:p w14:paraId="71AC366F" w14:textId="23A201A4" w:rsidR="004F0A1D" w:rsidRDefault="004F0A1D" w:rsidP="004F0A1D">
      <w:pPr>
        <w:rPr>
          <w:rFonts w:eastAsia="Times New Roman" w:cstheme="minorHAnsi"/>
        </w:rPr>
      </w:pPr>
    </w:p>
    <w:p w14:paraId="1925BD9B" w14:textId="00453505" w:rsidR="004F0A1D" w:rsidRPr="004F0A1D" w:rsidRDefault="004F0A1D" w:rsidP="004F0A1D">
      <w:pPr>
        <w:rPr>
          <w:rFonts w:eastAsia="Times New Roman" w:cstheme="minorHAnsi"/>
        </w:rPr>
      </w:pPr>
      <w:r>
        <w:rPr>
          <w:noProof/>
        </w:rPr>
        <w:drawing>
          <wp:inline distT="0" distB="0" distL="0" distR="0" wp14:anchorId="7A0FC107" wp14:editId="496D1CEF">
            <wp:extent cx="5604396" cy="7269809"/>
            <wp:effectExtent l="0" t="0" r="0" b="762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610297" cy="7277463"/>
                    </a:xfrm>
                    <a:prstGeom prst="rect">
                      <a:avLst/>
                    </a:prstGeom>
                  </pic:spPr>
                </pic:pic>
              </a:graphicData>
            </a:graphic>
          </wp:inline>
        </w:drawing>
      </w:r>
    </w:p>
    <w:p w14:paraId="09F5F4A9" w14:textId="65C65FDE" w:rsidR="004F0A1D" w:rsidRPr="00A83F67" w:rsidRDefault="004F0A1D" w:rsidP="004F0A1D">
      <w:pPr>
        <w:pStyle w:val="Prrafodelista"/>
        <w:ind w:left="0"/>
        <w:jc w:val="both"/>
        <w:rPr>
          <w:rFonts w:cs="Arial"/>
          <w:sz w:val="20"/>
          <w:szCs w:val="20"/>
        </w:rPr>
      </w:pPr>
      <w:r w:rsidRPr="00901A61">
        <w:rPr>
          <w:b/>
          <w:bCs/>
          <w:sz w:val="20"/>
          <w:szCs w:val="20"/>
        </w:rPr>
        <w:t xml:space="preserve">Figura </w:t>
      </w:r>
      <w:r>
        <w:rPr>
          <w:b/>
          <w:bCs/>
          <w:sz w:val="20"/>
          <w:szCs w:val="20"/>
        </w:rPr>
        <w:t>2</w:t>
      </w:r>
      <w:r w:rsidRPr="00901A61">
        <w:rPr>
          <w:b/>
          <w:bCs/>
          <w:sz w:val="20"/>
          <w:szCs w:val="20"/>
        </w:rPr>
        <w:t>.</w:t>
      </w:r>
      <w:r>
        <w:rPr>
          <w:sz w:val="20"/>
          <w:szCs w:val="20"/>
        </w:rPr>
        <w:t xml:space="preserve"> </w:t>
      </w:r>
      <w:r w:rsidRPr="00A83F67">
        <w:rPr>
          <w:rFonts w:cs="Arial"/>
          <w:sz w:val="20"/>
          <w:szCs w:val="20"/>
        </w:rPr>
        <w:t>Certificado de Subdivisión N° 1803</w:t>
      </w:r>
      <w:r>
        <w:rPr>
          <w:rFonts w:cs="Arial"/>
          <w:sz w:val="20"/>
          <w:szCs w:val="20"/>
        </w:rPr>
        <w:t>, de 27 de marzo de 2020, para el predio denominado “Número Uno”, ROL 1403-6, comuna de Llanquihue perteneciente a Alto Maullín SpA.</w:t>
      </w:r>
    </w:p>
    <w:p w14:paraId="3CCBEC1B" w14:textId="762D89D1" w:rsidR="004F0A1D" w:rsidRDefault="004F0A1D" w:rsidP="004F0A1D">
      <w:pPr>
        <w:tabs>
          <w:tab w:val="left" w:pos="4536"/>
        </w:tabs>
        <w:spacing w:after="0"/>
        <w:ind w:right="17"/>
        <w:jc w:val="both"/>
        <w:rPr>
          <w:rFonts w:eastAsia="Times New Roman" w:cstheme="minorHAnsi"/>
        </w:rPr>
      </w:pPr>
    </w:p>
    <w:p w14:paraId="4C0D181A" w14:textId="2D627CFB" w:rsidR="004F0A1D" w:rsidRDefault="004F0A1D" w:rsidP="004F0A1D">
      <w:pPr>
        <w:tabs>
          <w:tab w:val="left" w:pos="4536"/>
        </w:tabs>
        <w:spacing w:after="0"/>
        <w:ind w:right="17"/>
        <w:jc w:val="both"/>
        <w:rPr>
          <w:rFonts w:eastAsia="Times New Roman" w:cstheme="minorHAnsi"/>
        </w:rPr>
      </w:pPr>
    </w:p>
    <w:p w14:paraId="3661735D" w14:textId="539389E1" w:rsidR="004F0A1D" w:rsidRDefault="004F0A1D" w:rsidP="004F0A1D">
      <w:pPr>
        <w:tabs>
          <w:tab w:val="left" w:pos="4536"/>
        </w:tabs>
        <w:spacing w:after="0"/>
        <w:ind w:right="17"/>
        <w:jc w:val="both"/>
        <w:rPr>
          <w:rFonts w:eastAsia="Times New Roman" w:cstheme="minorHAnsi"/>
        </w:rPr>
      </w:pPr>
    </w:p>
    <w:p w14:paraId="5E1D676F" w14:textId="29160057" w:rsidR="004F0A1D" w:rsidRDefault="004F0A1D" w:rsidP="004F0A1D">
      <w:pPr>
        <w:tabs>
          <w:tab w:val="left" w:pos="4536"/>
        </w:tabs>
        <w:spacing w:after="0"/>
        <w:ind w:right="17"/>
        <w:jc w:val="both"/>
        <w:rPr>
          <w:rFonts w:eastAsia="Times New Roman" w:cstheme="minorHAnsi"/>
        </w:rPr>
      </w:pPr>
    </w:p>
    <w:p w14:paraId="4C17DC7A" w14:textId="4A720A1D" w:rsidR="004F0A1D" w:rsidRDefault="004F0A1D" w:rsidP="004F0A1D">
      <w:pPr>
        <w:tabs>
          <w:tab w:val="left" w:pos="4536"/>
        </w:tabs>
        <w:spacing w:after="0"/>
        <w:ind w:right="17"/>
        <w:jc w:val="both"/>
        <w:rPr>
          <w:rFonts w:eastAsia="Times New Roman" w:cstheme="minorHAnsi"/>
        </w:rPr>
      </w:pPr>
    </w:p>
    <w:p w14:paraId="13FAD38E" w14:textId="189299F9" w:rsidR="004F0A1D" w:rsidRDefault="004F0A1D" w:rsidP="004F0A1D">
      <w:pPr>
        <w:tabs>
          <w:tab w:val="left" w:pos="4536"/>
        </w:tabs>
        <w:spacing w:after="0"/>
        <w:ind w:right="17"/>
        <w:jc w:val="both"/>
        <w:rPr>
          <w:rFonts w:eastAsia="Times New Roman" w:cstheme="minorHAnsi"/>
        </w:rPr>
      </w:pPr>
    </w:p>
    <w:p w14:paraId="4B299F74" w14:textId="16D6EF3F" w:rsidR="004F0A1D" w:rsidRDefault="004F0A1D" w:rsidP="004F0A1D">
      <w:pPr>
        <w:tabs>
          <w:tab w:val="left" w:pos="4536"/>
        </w:tabs>
        <w:spacing w:after="0"/>
        <w:ind w:right="17"/>
        <w:jc w:val="both"/>
        <w:rPr>
          <w:rFonts w:eastAsia="Times New Roman" w:cstheme="minorHAnsi"/>
        </w:rPr>
      </w:pPr>
    </w:p>
    <w:p w14:paraId="4EA51003" w14:textId="3B60CB21" w:rsidR="004F0A1D" w:rsidRDefault="004F0A1D" w:rsidP="004F0A1D">
      <w:pPr>
        <w:tabs>
          <w:tab w:val="left" w:pos="4536"/>
        </w:tabs>
        <w:spacing w:after="0"/>
        <w:ind w:right="17"/>
        <w:jc w:val="both"/>
        <w:rPr>
          <w:rFonts w:eastAsia="Times New Roman" w:cstheme="minorHAnsi"/>
        </w:rPr>
      </w:pPr>
      <w:r w:rsidRPr="00901A61">
        <w:rPr>
          <w:noProof/>
          <w:sz w:val="24"/>
          <w:szCs w:val="24"/>
          <w:lang w:val="es-ES_tradnl"/>
        </w:rPr>
        <w:drawing>
          <wp:inline distT="0" distB="0" distL="0" distR="0" wp14:anchorId="0B5D751A" wp14:editId="1B621E32">
            <wp:extent cx="5581015" cy="3938329"/>
            <wp:effectExtent l="0" t="0" r="635" b="508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screen">
                      <a:extLst>
                        <a:ext uri="{28A0092B-C50C-407E-A947-70E740481C1C}">
                          <a14:useLocalDpi xmlns:a14="http://schemas.microsoft.com/office/drawing/2010/main"/>
                        </a:ext>
                      </a:extLst>
                    </a:blip>
                    <a:stretch>
                      <a:fillRect/>
                    </a:stretch>
                  </pic:blipFill>
                  <pic:spPr>
                    <a:xfrm>
                      <a:off x="0" y="0"/>
                      <a:ext cx="5581015" cy="3938329"/>
                    </a:xfrm>
                    <a:prstGeom prst="rect">
                      <a:avLst/>
                    </a:prstGeom>
                  </pic:spPr>
                </pic:pic>
              </a:graphicData>
            </a:graphic>
          </wp:inline>
        </w:drawing>
      </w:r>
    </w:p>
    <w:p w14:paraId="3F0D57A9" w14:textId="77777777" w:rsidR="004F0A1D" w:rsidRPr="00FE6BA3" w:rsidRDefault="004F0A1D" w:rsidP="004F0A1D">
      <w:pPr>
        <w:pStyle w:val="Prrafodelista"/>
        <w:ind w:left="0"/>
        <w:jc w:val="both"/>
        <w:rPr>
          <w:rFonts w:cs="Arial"/>
          <w:b/>
          <w:bCs/>
          <w:sz w:val="20"/>
          <w:szCs w:val="20"/>
          <w:u w:val="single"/>
        </w:rPr>
      </w:pPr>
      <w:r w:rsidRPr="00901A61">
        <w:rPr>
          <w:b/>
          <w:bCs/>
          <w:sz w:val="20"/>
          <w:szCs w:val="20"/>
        </w:rPr>
        <w:t xml:space="preserve">Figura </w:t>
      </w:r>
      <w:r>
        <w:rPr>
          <w:b/>
          <w:bCs/>
          <w:sz w:val="20"/>
          <w:szCs w:val="20"/>
        </w:rPr>
        <w:t>3</w:t>
      </w:r>
      <w:r w:rsidRPr="00901A61">
        <w:rPr>
          <w:b/>
          <w:bCs/>
          <w:sz w:val="20"/>
          <w:szCs w:val="20"/>
        </w:rPr>
        <w:t>.</w:t>
      </w:r>
      <w:r>
        <w:rPr>
          <w:sz w:val="20"/>
          <w:szCs w:val="20"/>
        </w:rPr>
        <w:t xml:space="preserve"> </w:t>
      </w:r>
      <w:r w:rsidRPr="00FE6BA3">
        <w:rPr>
          <w:sz w:val="20"/>
          <w:szCs w:val="20"/>
        </w:rPr>
        <w:t>Plano de Subdivisión N° 1803</w:t>
      </w:r>
      <w:r>
        <w:rPr>
          <w:sz w:val="20"/>
          <w:szCs w:val="20"/>
        </w:rPr>
        <w:t>,</w:t>
      </w:r>
      <w:r w:rsidRPr="00FE6BA3">
        <w:rPr>
          <w:sz w:val="20"/>
          <w:szCs w:val="20"/>
        </w:rPr>
        <w:t xml:space="preserve"> de 27 de marzo de 2020</w:t>
      </w:r>
      <w:r>
        <w:rPr>
          <w:sz w:val="20"/>
          <w:szCs w:val="20"/>
        </w:rPr>
        <w:t>,</w:t>
      </w:r>
      <w:r w:rsidRPr="00FE6BA3">
        <w:rPr>
          <w:sz w:val="20"/>
          <w:szCs w:val="20"/>
        </w:rPr>
        <w:t xml:space="preserve"> para el predio denominado “Número Uno”, ROL 1403-6, con un total de 87 parcelas</w:t>
      </w:r>
      <w:r>
        <w:rPr>
          <w:sz w:val="20"/>
          <w:szCs w:val="20"/>
        </w:rPr>
        <w:t>.</w:t>
      </w:r>
    </w:p>
    <w:p w14:paraId="0FAA4D2C" w14:textId="3D993A03" w:rsidR="004F0A1D" w:rsidRDefault="004F0A1D" w:rsidP="004F0A1D">
      <w:pPr>
        <w:tabs>
          <w:tab w:val="left" w:pos="4536"/>
        </w:tabs>
        <w:spacing w:after="0"/>
        <w:ind w:right="17"/>
        <w:jc w:val="both"/>
        <w:rPr>
          <w:rFonts w:eastAsia="Times New Roman" w:cstheme="minorHAnsi"/>
        </w:rPr>
      </w:pPr>
    </w:p>
    <w:p w14:paraId="3A534FDE" w14:textId="71798E2E" w:rsidR="004F0A1D" w:rsidRDefault="004F0A1D" w:rsidP="004F0A1D">
      <w:pPr>
        <w:tabs>
          <w:tab w:val="left" w:pos="4536"/>
        </w:tabs>
        <w:spacing w:after="0"/>
        <w:ind w:right="17"/>
        <w:jc w:val="both"/>
        <w:rPr>
          <w:rFonts w:eastAsia="Times New Roman" w:cstheme="minorHAnsi"/>
        </w:rPr>
      </w:pPr>
      <w:r w:rsidRPr="00901A61">
        <w:rPr>
          <w:noProof/>
          <w:sz w:val="24"/>
          <w:szCs w:val="24"/>
          <w:lang w:val="es-ES_tradnl"/>
        </w:rPr>
        <w:drawing>
          <wp:inline distT="0" distB="0" distL="0" distR="0" wp14:anchorId="5F50772A" wp14:editId="2CF87B39">
            <wp:extent cx="5581015" cy="3257510"/>
            <wp:effectExtent l="0" t="0" r="635" b="63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screen">
                      <a:extLst>
                        <a:ext uri="{28A0092B-C50C-407E-A947-70E740481C1C}">
                          <a14:useLocalDpi xmlns:a14="http://schemas.microsoft.com/office/drawing/2010/main"/>
                        </a:ext>
                      </a:extLst>
                    </a:blip>
                    <a:stretch>
                      <a:fillRect/>
                    </a:stretch>
                  </pic:blipFill>
                  <pic:spPr>
                    <a:xfrm>
                      <a:off x="0" y="0"/>
                      <a:ext cx="5581015" cy="3257510"/>
                    </a:xfrm>
                    <a:prstGeom prst="rect">
                      <a:avLst/>
                    </a:prstGeom>
                  </pic:spPr>
                </pic:pic>
              </a:graphicData>
            </a:graphic>
          </wp:inline>
        </w:drawing>
      </w:r>
    </w:p>
    <w:p w14:paraId="07D35630" w14:textId="77777777" w:rsidR="004F0A1D" w:rsidRPr="00901A61" w:rsidRDefault="004F0A1D" w:rsidP="004F0A1D">
      <w:pPr>
        <w:contextualSpacing/>
        <w:jc w:val="both"/>
        <w:rPr>
          <w:rFonts w:ascii="Calibri" w:eastAsia="Calibri" w:hAnsi="Calibri" w:cs="Arial"/>
          <w:sz w:val="20"/>
          <w:szCs w:val="20"/>
        </w:rPr>
      </w:pPr>
      <w:r w:rsidRPr="00901A61">
        <w:rPr>
          <w:rFonts w:ascii="Calibri" w:eastAsia="Calibri" w:hAnsi="Calibri"/>
          <w:b/>
          <w:bCs/>
          <w:sz w:val="20"/>
          <w:szCs w:val="20"/>
          <w:lang w:val="es-ES_tradnl"/>
        </w:rPr>
        <w:t xml:space="preserve">Figura </w:t>
      </w:r>
      <w:r>
        <w:rPr>
          <w:rFonts w:ascii="Calibri" w:eastAsia="Calibri" w:hAnsi="Calibri"/>
          <w:b/>
          <w:bCs/>
          <w:sz w:val="20"/>
          <w:szCs w:val="20"/>
          <w:lang w:val="es-ES_tradnl"/>
        </w:rPr>
        <w:t>4</w:t>
      </w:r>
      <w:r w:rsidRPr="00901A61">
        <w:rPr>
          <w:rFonts w:ascii="Calibri" w:eastAsia="Calibri" w:hAnsi="Calibri"/>
          <w:b/>
          <w:bCs/>
          <w:sz w:val="20"/>
          <w:szCs w:val="20"/>
          <w:lang w:val="es-ES_tradnl"/>
        </w:rPr>
        <w:t>.</w:t>
      </w:r>
      <w:r w:rsidRPr="00901A61">
        <w:rPr>
          <w:rFonts w:ascii="Calibri" w:eastAsia="Calibri" w:hAnsi="Calibri"/>
          <w:sz w:val="20"/>
          <w:szCs w:val="20"/>
          <w:lang w:val="es-ES_tradnl"/>
        </w:rPr>
        <w:t xml:space="preserve"> Plano planimétrico o topográfico aprobado por el SAG para el predio “Número Uno”</w:t>
      </w:r>
      <w:r>
        <w:rPr>
          <w:rFonts w:ascii="Calibri" w:eastAsia="Calibri" w:hAnsi="Calibri"/>
          <w:sz w:val="20"/>
          <w:szCs w:val="20"/>
          <w:lang w:val="es-ES_tradnl"/>
        </w:rPr>
        <w:t>,</w:t>
      </w:r>
      <w:r w:rsidRPr="00901A61">
        <w:rPr>
          <w:rFonts w:ascii="Calibri" w:eastAsia="Calibri" w:hAnsi="Calibri"/>
          <w:sz w:val="20"/>
          <w:szCs w:val="20"/>
          <w:lang w:val="es-ES_tradnl"/>
        </w:rPr>
        <w:t xml:space="preserve"> en formato digital kmz.</w:t>
      </w:r>
    </w:p>
    <w:p w14:paraId="427D729A" w14:textId="77777777" w:rsidR="004F0A1D" w:rsidRPr="004F0A1D" w:rsidRDefault="004F0A1D" w:rsidP="004F0A1D">
      <w:pPr>
        <w:tabs>
          <w:tab w:val="left" w:pos="4536"/>
        </w:tabs>
        <w:spacing w:after="0"/>
        <w:ind w:right="17"/>
        <w:jc w:val="both"/>
        <w:rPr>
          <w:rFonts w:eastAsia="Times New Roman" w:cstheme="minorHAnsi"/>
        </w:rPr>
      </w:pPr>
    </w:p>
    <w:p w14:paraId="6E9BE546" w14:textId="277EB3D1" w:rsidR="004F0A1D" w:rsidRDefault="004F0A1D" w:rsidP="00620813">
      <w:pPr>
        <w:numPr>
          <w:ilvl w:val="0"/>
          <w:numId w:val="1"/>
        </w:numPr>
        <w:tabs>
          <w:tab w:val="left" w:pos="4536"/>
        </w:tabs>
        <w:spacing w:after="0"/>
        <w:ind w:left="0" w:right="17" w:firstLine="3969"/>
        <w:jc w:val="both"/>
        <w:rPr>
          <w:rFonts w:eastAsia="Times New Roman" w:cstheme="minorHAnsi"/>
          <w:lang w:val="es-ES"/>
        </w:rPr>
      </w:pPr>
      <w:r w:rsidRPr="004F0A1D">
        <w:rPr>
          <w:rFonts w:eastAsia="Times New Roman" w:cstheme="minorHAnsi"/>
          <w:lang w:val="es-ES"/>
        </w:rPr>
        <w:t xml:space="preserve">Con los antecedentes proporcionados por el SEREMI de Medio Ambiente en su Ordinario N° 382/2020 (Denuncia ID 145-X-2020) y los datos entregados por el SAG X Región, mediante el Ord. N° 86/2021, específicamente el archivo digital en formato kmz. del plano planimétrico o topográfico aprobado por el citado Servicio, se efectuó por parte de la División de Seguimiento e Información Ambiental de la SMA, un análisis de dicha información, con la finalidad de </w:t>
      </w:r>
      <w:r w:rsidRPr="004F0A1D">
        <w:rPr>
          <w:rFonts w:eastAsia="Times New Roman" w:cstheme="minorHAnsi"/>
          <w:lang w:val="es-ES"/>
        </w:rPr>
        <w:lastRenderedPageBreak/>
        <w:t>establecer la ubicación específica del loteo respecto del Sitio Prioritario “Río Maullín”, que figura reconocido con el código SP1-035, de acuerdo con el Registro Nacional de Áreas Protegidas publicado por el Ministerio del Medio Ambiente.</w:t>
      </w:r>
    </w:p>
    <w:p w14:paraId="2D3B46F8" w14:textId="77777777" w:rsidR="004F0A1D" w:rsidRPr="004F0A1D" w:rsidRDefault="004F0A1D" w:rsidP="004F0A1D">
      <w:pPr>
        <w:tabs>
          <w:tab w:val="left" w:pos="4536"/>
        </w:tabs>
        <w:spacing w:after="0"/>
        <w:ind w:left="3969" w:right="17"/>
        <w:jc w:val="both"/>
        <w:rPr>
          <w:rFonts w:eastAsia="Times New Roman" w:cstheme="minorHAnsi"/>
          <w:lang w:val="es-ES"/>
        </w:rPr>
      </w:pPr>
    </w:p>
    <w:p w14:paraId="1C26A782" w14:textId="7A1D9957" w:rsidR="004F0A1D" w:rsidRDefault="004F0A1D" w:rsidP="00620813">
      <w:pPr>
        <w:numPr>
          <w:ilvl w:val="0"/>
          <w:numId w:val="1"/>
        </w:numPr>
        <w:tabs>
          <w:tab w:val="left" w:pos="4536"/>
        </w:tabs>
        <w:spacing w:after="0"/>
        <w:ind w:left="0" w:right="17" w:firstLine="3969"/>
        <w:jc w:val="both"/>
        <w:rPr>
          <w:rFonts w:eastAsia="Times New Roman" w:cstheme="minorHAnsi"/>
        </w:rPr>
      </w:pPr>
      <w:r w:rsidRPr="004F0A1D">
        <w:rPr>
          <w:rFonts w:eastAsia="Times New Roman" w:cstheme="minorHAnsi"/>
        </w:rPr>
        <w:t>Con el resultado del análisis cartográfico se da cuenta inequívocamente que el camino que se construye por parte del titular, con una longitud final aproximada de 1.200 metros, se encuentra emplazado al interior del Sitio Prioritario N° 035. Del mismo análisis, se desprende que parte del loteo se encuentra también al interior del mencionado Sitio.</w:t>
      </w:r>
    </w:p>
    <w:p w14:paraId="33EF93F3" w14:textId="6F71E82A" w:rsidR="004F0A1D" w:rsidRDefault="004F0A1D" w:rsidP="004F0A1D">
      <w:pPr>
        <w:rPr>
          <w:rFonts w:eastAsia="Times New Roman" w:cstheme="minorHAnsi"/>
        </w:rPr>
      </w:pPr>
    </w:p>
    <w:p w14:paraId="7FE4763C" w14:textId="632167A9" w:rsidR="004F0A1D" w:rsidRPr="004F0A1D" w:rsidRDefault="004F0A1D" w:rsidP="004F0A1D">
      <w:pPr>
        <w:rPr>
          <w:rFonts w:eastAsia="Times New Roman" w:cstheme="minorHAnsi"/>
        </w:rPr>
      </w:pPr>
      <w:r w:rsidRPr="00D21ECC">
        <w:rPr>
          <w:rFonts w:ascii="Calibri" w:eastAsia="Calibri" w:hAnsi="Calibri"/>
          <w:noProof/>
          <w:lang w:val="es-ES_tradnl"/>
        </w:rPr>
        <w:drawing>
          <wp:inline distT="0" distB="0" distL="0" distR="0" wp14:anchorId="1392AC18" wp14:editId="14DA1F2F">
            <wp:extent cx="5824846" cy="7205922"/>
            <wp:effectExtent l="0" t="0" r="508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832066" cy="7214854"/>
                    </a:xfrm>
                    <a:prstGeom prst="rect">
                      <a:avLst/>
                    </a:prstGeom>
                  </pic:spPr>
                </pic:pic>
              </a:graphicData>
            </a:graphic>
          </wp:inline>
        </w:drawing>
      </w:r>
    </w:p>
    <w:p w14:paraId="5C90A3FA" w14:textId="0EEB1615" w:rsidR="004F0A1D" w:rsidRDefault="004F0A1D" w:rsidP="004F0A1D">
      <w:pPr>
        <w:tabs>
          <w:tab w:val="left" w:pos="4536"/>
        </w:tabs>
        <w:spacing w:after="0"/>
        <w:ind w:right="17"/>
        <w:jc w:val="both"/>
        <w:rPr>
          <w:rFonts w:ascii="Calibri" w:hAnsi="Calibri"/>
        </w:rPr>
      </w:pPr>
      <w:r w:rsidRPr="00D21ECC">
        <w:rPr>
          <w:rFonts w:ascii="Calibri" w:hAnsi="Calibri"/>
          <w:b/>
          <w:bCs/>
        </w:rPr>
        <w:t xml:space="preserve">Figura </w:t>
      </w:r>
      <w:r>
        <w:rPr>
          <w:rFonts w:ascii="Calibri" w:hAnsi="Calibri"/>
          <w:b/>
          <w:bCs/>
        </w:rPr>
        <w:t>5</w:t>
      </w:r>
      <w:r w:rsidRPr="00D21ECC">
        <w:rPr>
          <w:rFonts w:ascii="Calibri" w:hAnsi="Calibri"/>
          <w:b/>
          <w:bCs/>
        </w:rPr>
        <w:t>.</w:t>
      </w:r>
      <w:r w:rsidRPr="00756E1A">
        <w:rPr>
          <w:rFonts w:ascii="Calibri" w:hAnsi="Calibri"/>
        </w:rPr>
        <w:t xml:space="preserve"> Ubicación de la Unidad Fiscalizable “Loteo Alto Maullín” propiedad de Alto Maullín SpA,</w:t>
      </w:r>
      <w:r>
        <w:rPr>
          <w:rFonts w:ascii="Calibri" w:hAnsi="Calibri"/>
        </w:rPr>
        <w:t xml:space="preserve"> </w:t>
      </w:r>
      <w:r w:rsidRPr="00756E1A">
        <w:rPr>
          <w:rFonts w:ascii="Calibri" w:hAnsi="Calibri"/>
        </w:rPr>
        <w:t>respecto del Sitio Prioritario N° 035.</w:t>
      </w:r>
    </w:p>
    <w:p w14:paraId="6BBAEC75" w14:textId="77777777" w:rsidR="004F0A1D" w:rsidRPr="004F0A1D" w:rsidRDefault="004F0A1D" w:rsidP="004F0A1D">
      <w:pPr>
        <w:tabs>
          <w:tab w:val="left" w:pos="4536"/>
        </w:tabs>
        <w:spacing w:after="0"/>
        <w:ind w:right="17"/>
        <w:jc w:val="both"/>
        <w:rPr>
          <w:rFonts w:eastAsia="Times New Roman" w:cstheme="minorHAnsi"/>
        </w:rPr>
      </w:pPr>
    </w:p>
    <w:p w14:paraId="7D2DE1A6" w14:textId="2494FAA8" w:rsidR="004B179B" w:rsidRDefault="004B179B" w:rsidP="00620813">
      <w:pPr>
        <w:numPr>
          <w:ilvl w:val="0"/>
          <w:numId w:val="1"/>
        </w:numPr>
        <w:tabs>
          <w:tab w:val="left" w:pos="4536"/>
        </w:tabs>
        <w:spacing w:after="0"/>
        <w:ind w:left="0" w:right="17" w:firstLine="3969"/>
        <w:jc w:val="both"/>
        <w:rPr>
          <w:rFonts w:cstheme="minorHAnsi"/>
        </w:rPr>
      </w:pPr>
      <w:r w:rsidRPr="004B179B">
        <w:rPr>
          <w:rFonts w:eastAsia="Times New Roman" w:cstheme="minorHAnsi"/>
        </w:rPr>
        <w:t>Cabe s</w:t>
      </w:r>
      <w:r w:rsidRPr="004B179B">
        <w:rPr>
          <w:rFonts w:cstheme="minorHAnsi"/>
          <w:lang w:val="es-ES"/>
        </w:rPr>
        <w:t xml:space="preserve">eñalar, además, que en el link </w:t>
      </w:r>
      <w:hyperlink r:id="rId29" w:history="1">
        <w:r w:rsidRPr="004B179B">
          <w:rPr>
            <w:rStyle w:val="Hipervnculo"/>
            <w:rFonts w:cstheme="minorHAnsi"/>
          </w:rPr>
          <w:t>https://altomaullin.cl</w:t>
        </w:r>
      </w:hyperlink>
      <w:r w:rsidRPr="004B179B">
        <w:rPr>
          <w:rFonts w:cstheme="minorHAnsi"/>
        </w:rPr>
        <w:t>, se encuentra información disponible respecto del loteo Alto Maullín, en los siguientes términos:</w:t>
      </w:r>
    </w:p>
    <w:p w14:paraId="0260CA1D" w14:textId="56366E29" w:rsidR="004B179B" w:rsidRDefault="004B179B" w:rsidP="004B179B">
      <w:pPr>
        <w:tabs>
          <w:tab w:val="left" w:pos="4536"/>
        </w:tabs>
        <w:spacing w:after="0"/>
        <w:ind w:right="17"/>
        <w:jc w:val="both"/>
        <w:rPr>
          <w:rFonts w:cstheme="minorHAnsi"/>
        </w:rPr>
      </w:pPr>
    </w:p>
    <w:p w14:paraId="012CFA82" w14:textId="1637A5CD" w:rsidR="004B179B" w:rsidRPr="004B179B" w:rsidRDefault="004B179B" w:rsidP="004B179B">
      <w:pPr>
        <w:tabs>
          <w:tab w:val="left" w:pos="4536"/>
        </w:tabs>
        <w:spacing w:after="0"/>
        <w:ind w:right="17"/>
        <w:jc w:val="both"/>
        <w:rPr>
          <w:rFonts w:cstheme="minorHAnsi"/>
        </w:rPr>
      </w:pPr>
      <w:r>
        <w:rPr>
          <w:noProof/>
        </w:rPr>
        <w:drawing>
          <wp:inline distT="0" distB="0" distL="0" distR="0" wp14:anchorId="6FE06EC7" wp14:editId="1006C92C">
            <wp:extent cx="5581015" cy="3994054"/>
            <wp:effectExtent l="0" t="0" r="635" b="698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screen">
                      <a:extLst>
                        <a:ext uri="{28A0092B-C50C-407E-A947-70E740481C1C}">
                          <a14:useLocalDpi xmlns:a14="http://schemas.microsoft.com/office/drawing/2010/main"/>
                        </a:ext>
                      </a:extLst>
                    </a:blip>
                    <a:stretch>
                      <a:fillRect/>
                    </a:stretch>
                  </pic:blipFill>
                  <pic:spPr>
                    <a:xfrm>
                      <a:off x="0" y="0"/>
                      <a:ext cx="5581015" cy="3994054"/>
                    </a:xfrm>
                    <a:prstGeom prst="rect">
                      <a:avLst/>
                    </a:prstGeom>
                  </pic:spPr>
                </pic:pic>
              </a:graphicData>
            </a:graphic>
          </wp:inline>
        </w:drawing>
      </w:r>
    </w:p>
    <w:p w14:paraId="09AC93E0" w14:textId="77777777" w:rsidR="004B179B" w:rsidRPr="00086338" w:rsidRDefault="004B179B" w:rsidP="004B179B">
      <w:pPr>
        <w:pStyle w:val="Prrafodelista"/>
        <w:ind w:left="0"/>
        <w:jc w:val="both"/>
        <w:rPr>
          <w:noProof/>
          <w:sz w:val="20"/>
          <w:szCs w:val="20"/>
        </w:rPr>
      </w:pPr>
      <w:r w:rsidRPr="000752EF">
        <w:rPr>
          <w:b/>
          <w:bCs/>
          <w:sz w:val="20"/>
          <w:szCs w:val="20"/>
        </w:rPr>
        <w:t xml:space="preserve">Figura </w:t>
      </w:r>
      <w:r>
        <w:rPr>
          <w:b/>
          <w:bCs/>
          <w:sz w:val="20"/>
          <w:szCs w:val="20"/>
        </w:rPr>
        <w:t>6</w:t>
      </w:r>
      <w:r w:rsidRPr="000752EF">
        <w:rPr>
          <w:b/>
          <w:bCs/>
          <w:sz w:val="20"/>
          <w:szCs w:val="20"/>
        </w:rPr>
        <w:t>.</w:t>
      </w:r>
      <w:r w:rsidRPr="00086338">
        <w:rPr>
          <w:sz w:val="20"/>
          <w:szCs w:val="20"/>
        </w:rPr>
        <w:t xml:space="preserve"> Ubicación loteo Alto Maullín (Fuente</w:t>
      </w:r>
      <w:r w:rsidRPr="00086338">
        <w:rPr>
          <w:noProof/>
          <w:sz w:val="20"/>
          <w:szCs w:val="20"/>
        </w:rPr>
        <w:t xml:space="preserve">: </w:t>
      </w:r>
      <w:r w:rsidRPr="00086338">
        <w:rPr>
          <w:rFonts w:cs="Arial"/>
          <w:sz w:val="20"/>
          <w:szCs w:val="20"/>
        </w:rPr>
        <w:t>https://altomaullin.cl)</w:t>
      </w:r>
    </w:p>
    <w:p w14:paraId="41A0D72F" w14:textId="683AE88C" w:rsidR="004B179B" w:rsidRDefault="004B179B" w:rsidP="004B179B">
      <w:pPr>
        <w:tabs>
          <w:tab w:val="left" w:pos="4536"/>
        </w:tabs>
        <w:spacing w:after="0"/>
        <w:ind w:right="17"/>
        <w:jc w:val="both"/>
        <w:rPr>
          <w:rFonts w:eastAsia="Times New Roman" w:cstheme="minorHAnsi"/>
        </w:rPr>
      </w:pPr>
      <w:r>
        <w:rPr>
          <w:noProof/>
        </w:rPr>
        <w:drawing>
          <wp:inline distT="0" distB="0" distL="0" distR="0" wp14:anchorId="36F82025" wp14:editId="67F60AC0">
            <wp:extent cx="5581015" cy="2636051"/>
            <wp:effectExtent l="0" t="0" r="63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screen">
                      <a:extLst>
                        <a:ext uri="{28A0092B-C50C-407E-A947-70E740481C1C}">
                          <a14:useLocalDpi xmlns:a14="http://schemas.microsoft.com/office/drawing/2010/main"/>
                        </a:ext>
                      </a:extLst>
                    </a:blip>
                    <a:stretch>
                      <a:fillRect/>
                    </a:stretch>
                  </pic:blipFill>
                  <pic:spPr>
                    <a:xfrm>
                      <a:off x="0" y="0"/>
                      <a:ext cx="5581015" cy="2636051"/>
                    </a:xfrm>
                    <a:prstGeom prst="rect">
                      <a:avLst/>
                    </a:prstGeom>
                  </pic:spPr>
                </pic:pic>
              </a:graphicData>
            </a:graphic>
          </wp:inline>
        </w:drawing>
      </w:r>
    </w:p>
    <w:p w14:paraId="5EED825C" w14:textId="74D99F76" w:rsidR="004B179B" w:rsidRDefault="004B179B" w:rsidP="004B179B">
      <w:pPr>
        <w:tabs>
          <w:tab w:val="left" w:pos="4536"/>
        </w:tabs>
        <w:spacing w:after="0"/>
        <w:ind w:right="17"/>
        <w:jc w:val="both"/>
        <w:rPr>
          <w:rFonts w:cs="Arial"/>
          <w:sz w:val="20"/>
          <w:szCs w:val="20"/>
        </w:rPr>
      </w:pPr>
      <w:r w:rsidRPr="000752EF">
        <w:rPr>
          <w:b/>
          <w:bCs/>
          <w:sz w:val="20"/>
          <w:szCs w:val="20"/>
        </w:rPr>
        <w:t xml:space="preserve">Figura </w:t>
      </w:r>
      <w:r>
        <w:rPr>
          <w:b/>
          <w:bCs/>
          <w:sz w:val="20"/>
          <w:szCs w:val="20"/>
        </w:rPr>
        <w:t>7</w:t>
      </w:r>
      <w:r w:rsidRPr="000752EF">
        <w:rPr>
          <w:b/>
          <w:bCs/>
          <w:sz w:val="20"/>
          <w:szCs w:val="20"/>
        </w:rPr>
        <w:t>.</w:t>
      </w:r>
      <w:r w:rsidRPr="00086338">
        <w:rPr>
          <w:sz w:val="20"/>
          <w:szCs w:val="20"/>
        </w:rPr>
        <w:t xml:space="preserve"> </w:t>
      </w:r>
      <w:r>
        <w:rPr>
          <w:sz w:val="20"/>
          <w:szCs w:val="20"/>
        </w:rPr>
        <w:t xml:space="preserve">Características del </w:t>
      </w:r>
      <w:r w:rsidRPr="00086338">
        <w:rPr>
          <w:sz w:val="20"/>
          <w:szCs w:val="20"/>
        </w:rPr>
        <w:t>loteo Alto Maullín (Fuente</w:t>
      </w:r>
      <w:r w:rsidRPr="00086338">
        <w:rPr>
          <w:noProof/>
          <w:sz w:val="20"/>
          <w:szCs w:val="20"/>
        </w:rPr>
        <w:t xml:space="preserve">: </w:t>
      </w:r>
      <w:hyperlink r:id="rId32" w:history="1">
        <w:r w:rsidRPr="00947781">
          <w:rPr>
            <w:rStyle w:val="Hipervnculo"/>
            <w:rFonts w:cs="Arial"/>
            <w:sz w:val="20"/>
            <w:szCs w:val="20"/>
          </w:rPr>
          <w:t>https://altomaullin.cl</w:t>
        </w:r>
      </w:hyperlink>
      <w:r w:rsidRPr="00086338">
        <w:rPr>
          <w:rFonts w:cs="Arial"/>
          <w:sz w:val="20"/>
          <w:szCs w:val="20"/>
        </w:rPr>
        <w:t>)</w:t>
      </w:r>
      <w:r>
        <w:rPr>
          <w:rFonts w:cs="Arial"/>
          <w:sz w:val="20"/>
          <w:szCs w:val="20"/>
        </w:rPr>
        <w:t>.</w:t>
      </w:r>
    </w:p>
    <w:p w14:paraId="3169018E" w14:textId="59F51912" w:rsidR="004B179B" w:rsidRDefault="004B179B" w:rsidP="004B179B">
      <w:pPr>
        <w:tabs>
          <w:tab w:val="left" w:pos="4536"/>
        </w:tabs>
        <w:spacing w:after="0"/>
        <w:ind w:right="17"/>
        <w:jc w:val="both"/>
        <w:rPr>
          <w:rFonts w:cs="Arial"/>
          <w:sz w:val="20"/>
          <w:szCs w:val="20"/>
        </w:rPr>
      </w:pPr>
    </w:p>
    <w:p w14:paraId="2ACFA28B" w14:textId="7A9B7167" w:rsidR="004B179B" w:rsidRDefault="004B179B" w:rsidP="004B179B">
      <w:pPr>
        <w:tabs>
          <w:tab w:val="left" w:pos="4536"/>
        </w:tabs>
        <w:spacing w:after="0"/>
        <w:ind w:right="17"/>
        <w:jc w:val="both"/>
        <w:rPr>
          <w:rFonts w:cs="Arial"/>
          <w:sz w:val="20"/>
          <w:szCs w:val="20"/>
        </w:rPr>
      </w:pPr>
    </w:p>
    <w:p w14:paraId="385A847D" w14:textId="039983DC" w:rsidR="004B179B" w:rsidRDefault="004B179B" w:rsidP="004B179B">
      <w:pPr>
        <w:tabs>
          <w:tab w:val="left" w:pos="4536"/>
        </w:tabs>
        <w:spacing w:after="0"/>
        <w:ind w:right="17"/>
        <w:jc w:val="both"/>
        <w:rPr>
          <w:rFonts w:cs="Arial"/>
          <w:sz w:val="20"/>
          <w:szCs w:val="20"/>
        </w:rPr>
      </w:pPr>
    </w:p>
    <w:p w14:paraId="3364373C" w14:textId="26A7C7FF" w:rsidR="004B179B" w:rsidRDefault="004B179B" w:rsidP="004B179B">
      <w:pPr>
        <w:tabs>
          <w:tab w:val="left" w:pos="4536"/>
        </w:tabs>
        <w:spacing w:after="0"/>
        <w:ind w:right="17"/>
        <w:jc w:val="both"/>
        <w:rPr>
          <w:rFonts w:cs="Arial"/>
          <w:sz w:val="20"/>
          <w:szCs w:val="20"/>
        </w:rPr>
      </w:pPr>
    </w:p>
    <w:p w14:paraId="0DB05B41" w14:textId="41A98961" w:rsidR="004B179B" w:rsidRDefault="004B179B" w:rsidP="004B179B">
      <w:pPr>
        <w:tabs>
          <w:tab w:val="left" w:pos="4536"/>
        </w:tabs>
        <w:spacing w:after="0"/>
        <w:ind w:right="17"/>
        <w:jc w:val="both"/>
        <w:rPr>
          <w:rFonts w:cs="Arial"/>
          <w:sz w:val="20"/>
          <w:szCs w:val="20"/>
        </w:rPr>
      </w:pPr>
    </w:p>
    <w:p w14:paraId="200833FE" w14:textId="75BF645F" w:rsidR="004B179B" w:rsidRDefault="004B179B" w:rsidP="004B179B">
      <w:pPr>
        <w:tabs>
          <w:tab w:val="left" w:pos="4536"/>
        </w:tabs>
        <w:spacing w:after="0"/>
        <w:ind w:right="17"/>
        <w:jc w:val="both"/>
        <w:rPr>
          <w:rFonts w:cs="Arial"/>
          <w:sz w:val="20"/>
          <w:szCs w:val="20"/>
        </w:rPr>
      </w:pPr>
    </w:p>
    <w:p w14:paraId="4A7A8D31" w14:textId="5A87743B" w:rsidR="004B179B" w:rsidRDefault="004B179B" w:rsidP="004B179B">
      <w:pPr>
        <w:tabs>
          <w:tab w:val="left" w:pos="4536"/>
        </w:tabs>
        <w:spacing w:after="0"/>
        <w:ind w:right="17"/>
        <w:jc w:val="both"/>
        <w:rPr>
          <w:rFonts w:cs="Arial"/>
          <w:sz w:val="20"/>
          <w:szCs w:val="20"/>
        </w:rPr>
      </w:pPr>
    </w:p>
    <w:p w14:paraId="1982D6B3" w14:textId="4B734DA5" w:rsidR="004B179B" w:rsidRDefault="004B179B" w:rsidP="004B179B">
      <w:pPr>
        <w:tabs>
          <w:tab w:val="left" w:pos="4536"/>
        </w:tabs>
        <w:spacing w:after="0"/>
        <w:ind w:right="17"/>
        <w:jc w:val="both"/>
        <w:rPr>
          <w:rFonts w:cs="Arial"/>
          <w:sz w:val="20"/>
          <w:szCs w:val="20"/>
        </w:rPr>
      </w:pPr>
    </w:p>
    <w:p w14:paraId="21768AC2" w14:textId="5BB609D2" w:rsidR="004B179B" w:rsidRDefault="004B179B" w:rsidP="004B179B">
      <w:pPr>
        <w:tabs>
          <w:tab w:val="left" w:pos="4536"/>
        </w:tabs>
        <w:spacing w:after="0"/>
        <w:ind w:right="17"/>
        <w:jc w:val="both"/>
        <w:rPr>
          <w:rFonts w:cs="Arial"/>
          <w:sz w:val="20"/>
          <w:szCs w:val="20"/>
        </w:rPr>
      </w:pPr>
    </w:p>
    <w:p w14:paraId="71A392DB" w14:textId="77777777" w:rsidR="004B179B" w:rsidRDefault="004B179B" w:rsidP="004B179B">
      <w:pPr>
        <w:tabs>
          <w:tab w:val="left" w:pos="4536"/>
        </w:tabs>
        <w:spacing w:after="0"/>
        <w:ind w:right="17"/>
        <w:jc w:val="both"/>
        <w:rPr>
          <w:rFonts w:cs="Arial"/>
          <w:sz w:val="20"/>
          <w:szCs w:val="20"/>
        </w:rPr>
      </w:pPr>
    </w:p>
    <w:p w14:paraId="099331B5" w14:textId="123C53F5" w:rsidR="004B179B" w:rsidRDefault="004B179B" w:rsidP="004B179B">
      <w:pPr>
        <w:tabs>
          <w:tab w:val="left" w:pos="4536"/>
        </w:tabs>
        <w:spacing w:after="0"/>
        <w:ind w:right="17"/>
        <w:jc w:val="both"/>
        <w:rPr>
          <w:rFonts w:eastAsia="Times New Roman" w:cstheme="minorHAnsi"/>
        </w:rPr>
      </w:pPr>
      <w:r>
        <w:rPr>
          <w:noProof/>
        </w:rPr>
        <w:drawing>
          <wp:inline distT="0" distB="0" distL="0" distR="0" wp14:anchorId="2F6D9946" wp14:editId="1A9DDFE8">
            <wp:extent cx="5581015" cy="2935878"/>
            <wp:effectExtent l="0" t="0" r="635"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screen">
                      <a:extLst>
                        <a:ext uri="{28A0092B-C50C-407E-A947-70E740481C1C}">
                          <a14:useLocalDpi xmlns:a14="http://schemas.microsoft.com/office/drawing/2010/main"/>
                        </a:ext>
                      </a:extLst>
                    </a:blip>
                    <a:stretch>
                      <a:fillRect/>
                    </a:stretch>
                  </pic:blipFill>
                  <pic:spPr>
                    <a:xfrm>
                      <a:off x="0" y="0"/>
                      <a:ext cx="5581015" cy="2935878"/>
                    </a:xfrm>
                    <a:prstGeom prst="rect">
                      <a:avLst/>
                    </a:prstGeom>
                  </pic:spPr>
                </pic:pic>
              </a:graphicData>
            </a:graphic>
          </wp:inline>
        </w:drawing>
      </w:r>
    </w:p>
    <w:p w14:paraId="133365C2" w14:textId="009B1EB1" w:rsidR="004B179B" w:rsidRDefault="004B179B" w:rsidP="004B179B">
      <w:pPr>
        <w:pStyle w:val="Prrafodelista"/>
        <w:spacing w:after="0"/>
        <w:ind w:left="0"/>
        <w:jc w:val="both"/>
        <w:rPr>
          <w:rFonts w:cstheme="minorHAnsi"/>
          <w:sz w:val="21"/>
          <w:szCs w:val="21"/>
        </w:rPr>
      </w:pPr>
      <w:r w:rsidRPr="000752EF">
        <w:rPr>
          <w:b/>
          <w:bCs/>
          <w:sz w:val="20"/>
          <w:szCs w:val="20"/>
        </w:rPr>
        <w:t xml:space="preserve">Figura </w:t>
      </w:r>
      <w:r>
        <w:rPr>
          <w:b/>
          <w:bCs/>
          <w:sz w:val="20"/>
          <w:szCs w:val="20"/>
        </w:rPr>
        <w:t>8</w:t>
      </w:r>
      <w:r w:rsidRPr="000752EF">
        <w:rPr>
          <w:b/>
          <w:bCs/>
          <w:sz w:val="20"/>
          <w:szCs w:val="20"/>
        </w:rPr>
        <w:t>.</w:t>
      </w:r>
      <w:r w:rsidRPr="00086338">
        <w:rPr>
          <w:sz w:val="20"/>
          <w:szCs w:val="20"/>
        </w:rPr>
        <w:t xml:space="preserve"> </w:t>
      </w:r>
      <w:r>
        <w:rPr>
          <w:sz w:val="20"/>
          <w:szCs w:val="20"/>
        </w:rPr>
        <w:t xml:space="preserve">Información de espacialidad del </w:t>
      </w:r>
      <w:r w:rsidRPr="00086338">
        <w:rPr>
          <w:sz w:val="20"/>
          <w:szCs w:val="20"/>
        </w:rPr>
        <w:t>loteo Alto Maullín (Fuente</w:t>
      </w:r>
      <w:r w:rsidRPr="00086338">
        <w:rPr>
          <w:noProof/>
          <w:sz w:val="20"/>
          <w:szCs w:val="20"/>
        </w:rPr>
        <w:t xml:space="preserve">: </w:t>
      </w:r>
      <w:hyperlink r:id="rId34" w:history="1">
        <w:r w:rsidRPr="00947781">
          <w:rPr>
            <w:rStyle w:val="Hipervnculo"/>
            <w:rFonts w:cs="Arial"/>
            <w:sz w:val="20"/>
            <w:szCs w:val="20"/>
          </w:rPr>
          <w:t>https://altomaullin.cl</w:t>
        </w:r>
      </w:hyperlink>
      <w:r>
        <w:rPr>
          <w:rFonts w:cs="Arial"/>
          <w:sz w:val="20"/>
          <w:szCs w:val="20"/>
        </w:rPr>
        <w:t xml:space="preserve">) </w:t>
      </w:r>
    </w:p>
    <w:p w14:paraId="164F9315" w14:textId="05CA3BB0" w:rsidR="004B179B" w:rsidRDefault="004B179B" w:rsidP="004B179B">
      <w:pPr>
        <w:tabs>
          <w:tab w:val="left" w:pos="4536"/>
        </w:tabs>
        <w:spacing w:after="0"/>
        <w:ind w:right="17"/>
        <w:jc w:val="both"/>
        <w:rPr>
          <w:rFonts w:eastAsia="Times New Roman" w:cstheme="minorHAnsi"/>
        </w:rPr>
      </w:pPr>
    </w:p>
    <w:p w14:paraId="023881C2" w14:textId="77777777" w:rsidR="00101254" w:rsidRPr="00101254" w:rsidRDefault="00620813" w:rsidP="00620813">
      <w:pPr>
        <w:numPr>
          <w:ilvl w:val="0"/>
          <w:numId w:val="1"/>
        </w:numPr>
        <w:tabs>
          <w:tab w:val="left" w:pos="4536"/>
        </w:tabs>
        <w:spacing w:after="0"/>
        <w:ind w:left="0" w:right="17" w:firstLine="3969"/>
        <w:jc w:val="both"/>
        <w:rPr>
          <w:rFonts w:ascii="Calibri" w:eastAsia="Calibri" w:hAnsi="Calibri" w:cs="Arial"/>
        </w:rPr>
      </w:pPr>
      <w:r w:rsidRPr="00620813">
        <w:rPr>
          <w:rFonts w:eastAsia="Times New Roman" w:cstheme="minorHAnsi"/>
        </w:rPr>
        <w:t xml:space="preserve">Mediante </w:t>
      </w:r>
      <w:r w:rsidR="00A958A3" w:rsidRPr="00620813">
        <w:rPr>
          <w:rFonts w:eastAsia="Times New Roman" w:cstheme="minorHAnsi"/>
        </w:rPr>
        <w:t xml:space="preserve">el </w:t>
      </w:r>
      <w:r w:rsidR="00B33DBE" w:rsidRPr="00620813">
        <w:rPr>
          <w:rFonts w:eastAsia="Times New Roman" w:cstheme="minorHAnsi"/>
        </w:rPr>
        <w:t xml:space="preserve">Memorándum </w:t>
      </w:r>
      <w:r w:rsidR="00BC4508" w:rsidRPr="00620813">
        <w:rPr>
          <w:rFonts w:eastAsia="Times New Roman" w:cstheme="minorHAnsi"/>
        </w:rPr>
        <w:t>N°</w:t>
      </w:r>
      <w:r w:rsidRPr="00620813">
        <w:rPr>
          <w:rFonts w:eastAsia="Times New Roman" w:cstheme="minorHAnsi"/>
        </w:rPr>
        <w:t>008</w:t>
      </w:r>
      <w:r w:rsidR="00F9239C" w:rsidRPr="00620813">
        <w:rPr>
          <w:rFonts w:eastAsia="Times New Roman" w:cstheme="minorHAnsi"/>
        </w:rPr>
        <w:t xml:space="preserve">, de </w:t>
      </w:r>
      <w:r w:rsidR="00F061BA" w:rsidRPr="00620813">
        <w:rPr>
          <w:rFonts w:eastAsia="Times New Roman" w:cstheme="minorHAnsi"/>
        </w:rPr>
        <w:t xml:space="preserve">fecha </w:t>
      </w:r>
      <w:r w:rsidRPr="00620813">
        <w:rPr>
          <w:rFonts w:eastAsia="Times New Roman" w:cstheme="minorHAnsi"/>
        </w:rPr>
        <w:t>11</w:t>
      </w:r>
      <w:r w:rsidR="00177730" w:rsidRPr="00620813">
        <w:rPr>
          <w:rFonts w:eastAsia="Times New Roman" w:cstheme="minorHAnsi"/>
        </w:rPr>
        <w:t xml:space="preserve"> </w:t>
      </w:r>
      <w:r w:rsidR="00F9239C" w:rsidRPr="00620813">
        <w:rPr>
          <w:rFonts w:eastAsia="Times New Roman" w:cstheme="minorHAnsi"/>
        </w:rPr>
        <w:t xml:space="preserve">de </w:t>
      </w:r>
      <w:r w:rsidRPr="00620813">
        <w:rPr>
          <w:rFonts w:eastAsia="Times New Roman" w:cstheme="minorHAnsi"/>
        </w:rPr>
        <w:t>fe</w:t>
      </w:r>
      <w:r w:rsidR="000A29A9" w:rsidRPr="00620813">
        <w:rPr>
          <w:rFonts w:eastAsia="Times New Roman" w:cstheme="minorHAnsi"/>
        </w:rPr>
        <w:t>bre</w:t>
      </w:r>
      <w:r w:rsidRPr="00620813">
        <w:rPr>
          <w:rFonts w:eastAsia="Times New Roman" w:cstheme="minorHAnsi"/>
        </w:rPr>
        <w:t>ro</w:t>
      </w:r>
      <w:r w:rsidR="00CE36D3" w:rsidRPr="00620813">
        <w:rPr>
          <w:rFonts w:eastAsia="Times New Roman" w:cstheme="minorHAnsi"/>
        </w:rPr>
        <w:t xml:space="preserve"> </w:t>
      </w:r>
      <w:r w:rsidR="00F9239C" w:rsidRPr="00620813">
        <w:rPr>
          <w:rFonts w:eastAsia="Times New Roman" w:cstheme="minorHAnsi"/>
        </w:rPr>
        <w:t>de 20</w:t>
      </w:r>
      <w:r w:rsidR="00BA3D3D" w:rsidRPr="00620813">
        <w:rPr>
          <w:rFonts w:eastAsia="Times New Roman" w:cstheme="minorHAnsi"/>
        </w:rPr>
        <w:t>2</w:t>
      </w:r>
      <w:r w:rsidRPr="00620813">
        <w:rPr>
          <w:rFonts w:eastAsia="Times New Roman" w:cstheme="minorHAnsi"/>
        </w:rPr>
        <w:t>1</w:t>
      </w:r>
      <w:r w:rsidR="00C619C2" w:rsidRPr="00620813">
        <w:rPr>
          <w:rFonts w:eastAsia="Times New Roman" w:cstheme="minorHAnsi"/>
        </w:rPr>
        <w:t xml:space="preserve">, </w:t>
      </w:r>
      <w:r w:rsidRPr="00620813">
        <w:rPr>
          <w:rFonts w:eastAsia="Times New Roman" w:cstheme="minorHAnsi"/>
        </w:rPr>
        <w:t>el</w:t>
      </w:r>
      <w:r w:rsidR="001F7F85" w:rsidRPr="00620813">
        <w:rPr>
          <w:rFonts w:eastAsia="Times New Roman" w:cstheme="minorHAnsi"/>
        </w:rPr>
        <w:t xml:space="preserve"> </w:t>
      </w:r>
      <w:r w:rsidR="00C619C2" w:rsidRPr="00620813">
        <w:rPr>
          <w:rFonts w:eastAsia="Times New Roman" w:cstheme="minorHAnsi"/>
        </w:rPr>
        <w:t>Jef</w:t>
      </w:r>
      <w:r w:rsidRPr="00620813">
        <w:rPr>
          <w:rFonts w:eastAsia="Times New Roman" w:cstheme="minorHAnsi"/>
        </w:rPr>
        <w:t>e</w:t>
      </w:r>
      <w:r w:rsidR="001F7F85" w:rsidRPr="00620813">
        <w:rPr>
          <w:rFonts w:eastAsia="Times New Roman" w:cstheme="minorHAnsi"/>
        </w:rPr>
        <w:t xml:space="preserve"> </w:t>
      </w:r>
      <w:r w:rsidRPr="00620813">
        <w:rPr>
          <w:rFonts w:eastAsia="Times New Roman" w:cstheme="minorHAnsi"/>
        </w:rPr>
        <w:t xml:space="preserve">(S) </w:t>
      </w:r>
      <w:r w:rsidR="001A3A20" w:rsidRPr="00620813">
        <w:rPr>
          <w:rFonts w:eastAsia="Times New Roman" w:cstheme="minorHAnsi"/>
        </w:rPr>
        <w:t>de la O</w:t>
      </w:r>
      <w:r w:rsidR="00864EB6" w:rsidRPr="00620813">
        <w:rPr>
          <w:rFonts w:eastAsia="Times New Roman" w:cstheme="minorHAnsi"/>
        </w:rPr>
        <w:t>ficina de la r</w:t>
      </w:r>
      <w:r w:rsidR="00C619C2" w:rsidRPr="00620813">
        <w:rPr>
          <w:rFonts w:eastAsia="Times New Roman" w:cstheme="minorHAnsi"/>
        </w:rPr>
        <w:t xml:space="preserve">egión </w:t>
      </w:r>
      <w:r w:rsidR="00BA3D3D" w:rsidRPr="00620813">
        <w:rPr>
          <w:rFonts w:eastAsia="Times New Roman" w:cstheme="minorHAnsi"/>
        </w:rPr>
        <w:t>de</w:t>
      </w:r>
      <w:r w:rsidR="00F061BA" w:rsidRPr="00620813">
        <w:rPr>
          <w:rFonts w:eastAsia="Times New Roman" w:cstheme="minorHAnsi"/>
        </w:rPr>
        <w:t xml:space="preserve"> L</w:t>
      </w:r>
      <w:r w:rsidR="00474EBE" w:rsidRPr="00620813">
        <w:rPr>
          <w:rFonts w:eastAsia="Times New Roman" w:cstheme="minorHAnsi"/>
        </w:rPr>
        <w:t>os Lagos</w:t>
      </w:r>
      <w:r w:rsidR="00755625" w:rsidRPr="00620813">
        <w:rPr>
          <w:rFonts w:eastAsia="Times New Roman" w:cstheme="minorHAnsi"/>
        </w:rPr>
        <w:t xml:space="preserve"> de la SMA,</w:t>
      </w:r>
      <w:r w:rsidR="00BD5148" w:rsidRPr="00620813">
        <w:rPr>
          <w:rFonts w:eastAsia="Times New Roman" w:cstheme="minorHAnsi"/>
        </w:rPr>
        <w:t xml:space="preserve"> </w:t>
      </w:r>
      <w:r w:rsidR="00B33DBE" w:rsidRPr="00620813">
        <w:rPr>
          <w:rFonts w:eastAsia="Times New Roman" w:cstheme="minorHAnsi"/>
        </w:rPr>
        <w:t>solicit</w:t>
      </w:r>
      <w:r w:rsidR="00A641BC" w:rsidRPr="00620813">
        <w:rPr>
          <w:rFonts w:eastAsia="Times New Roman" w:cstheme="minorHAnsi"/>
        </w:rPr>
        <w:t>ó</w:t>
      </w:r>
      <w:r w:rsidR="00BD5148" w:rsidRPr="00620813">
        <w:rPr>
          <w:rFonts w:eastAsia="Times New Roman" w:cstheme="minorHAnsi"/>
        </w:rPr>
        <w:t xml:space="preserve"> </w:t>
      </w:r>
      <w:r w:rsidR="00755625" w:rsidRPr="00620813">
        <w:rPr>
          <w:rFonts w:eastAsia="Times New Roman" w:cstheme="minorHAnsi"/>
        </w:rPr>
        <w:t>al</w:t>
      </w:r>
      <w:r w:rsidR="00B33DBE" w:rsidRPr="00620813">
        <w:rPr>
          <w:rFonts w:eastAsia="Times New Roman" w:cstheme="minorHAnsi"/>
        </w:rPr>
        <w:t xml:space="preserve"> Superintendente</w:t>
      </w:r>
      <w:r w:rsidRPr="00620813">
        <w:rPr>
          <w:rFonts w:eastAsia="Times New Roman" w:cstheme="minorHAnsi"/>
        </w:rPr>
        <w:t xml:space="preserve"> (S)</w:t>
      </w:r>
      <w:r w:rsidR="00B33DBE" w:rsidRPr="00620813">
        <w:rPr>
          <w:rFonts w:eastAsia="Times New Roman" w:cstheme="minorHAnsi"/>
        </w:rPr>
        <w:t xml:space="preserve"> la adopción de </w:t>
      </w:r>
      <w:r w:rsidRPr="00620813">
        <w:rPr>
          <w:rFonts w:eastAsia="Times New Roman" w:cstheme="minorHAnsi"/>
        </w:rPr>
        <w:t xml:space="preserve">la </w:t>
      </w:r>
      <w:r w:rsidR="00B33DBE" w:rsidRPr="00620813">
        <w:rPr>
          <w:rFonts w:eastAsia="Times New Roman" w:cstheme="minorHAnsi"/>
        </w:rPr>
        <w:t>medida provisional</w:t>
      </w:r>
      <w:r w:rsidRPr="00620813">
        <w:rPr>
          <w:rFonts w:eastAsia="Times New Roman" w:cstheme="minorHAnsi"/>
        </w:rPr>
        <w:t xml:space="preserve"> de detención de funcionamiento de las instalaciones</w:t>
      </w:r>
      <w:r w:rsidR="00B33DBE" w:rsidRPr="00620813">
        <w:rPr>
          <w:rFonts w:eastAsia="Times New Roman" w:cstheme="minorHAnsi"/>
        </w:rPr>
        <w:t>,</w:t>
      </w:r>
      <w:r w:rsidR="00755625" w:rsidRPr="00620813">
        <w:rPr>
          <w:rFonts w:eastAsia="Times New Roman" w:cstheme="minorHAnsi"/>
        </w:rPr>
        <w:t xml:space="preserve"> en carácter pre procedimental,</w:t>
      </w:r>
      <w:r w:rsidR="00B33DBE" w:rsidRPr="00620813">
        <w:rPr>
          <w:rFonts w:eastAsia="Times New Roman" w:cstheme="minorHAnsi"/>
        </w:rPr>
        <w:t xml:space="preserve"> </w:t>
      </w:r>
      <w:r w:rsidRPr="00620813">
        <w:rPr>
          <w:rFonts w:eastAsia="Times New Roman" w:cstheme="minorHAnsi"/>
        </w:rPr>
        <w:t xml:space="preserve">de manera de impedir la continuidad en la generación del daño inminente al medio ambiente, asociado </w:t>
      </w:r>
      <w:r w:rsidR="00755625" w:rsidRPr="00620813">
        <w:rPr>
          <w:rFonts w:eastAsia="Times New Roman" w:cstheme="minorHAnsi"/>
        </w:rPr>
        <w:t>a</w:t>
      </w:r>
      <w:r w:rsidR="001F7F85" w:rsidRPr="00620813">
        <w:rPr>
          <w:rFonts w:eastAsia="Times New Roman" w:cstheme="minorHAnsi"/>
        </w:rPr>
        <w:t xml:space="preserve"> </w:t>
      </w:r>
      <w:r w:rsidR="000578DC" w:rsidRPr="00620813">
        <w:rPr>
          <w:rFonts w:eastAsia="Times New Roman" w:cstheme="minorHAnsi"/>
        </w:rPr>
        <w:t xml:space="preserve">la </w:t>
      </w:r>
      <w:r w:rsidRPr="00620813">
        <w:rPr>
          <w:rFonts w:eastAsia="Times New Roman" w:cstheme="minorHAnsi"/>
        </w:rPr>
        <w:t>ejecuci</w:t>
      </w:r>
      <w:r w:rsidR="000578DC" w:rsidRPr="00620813">
        <w:rPr>
          <w:rFonts w:eastAsia="Times New Roman" w:cstheme="minorHAnsi"/>
        </w:rPr>
        <w:t>ón de</w:t>
      </w:r>
      <w:r w:rsidRPr="00620813">
        <w:rPr>
          <w:rFonts w:eastAsia="Times New Roman" w:cstheme="minorHAnsi"/>
        </w:rPr>
        <w:t xml:space="preserve"> obras del loteo. </w:t>
      </w:r>
    </w:p>
    <w:p w14:paraId="61671A1D" w14:textId="1EBECD9C" w:rsidR="00101254" w:rsidRPr="00101254" w:rsidRDefault="00101254" w:rsidP="00101254">
      <w:pPr>
        <w:tabs>
          <w:tab w:val="left" w:pos="4536"/>
        </w:tabs>
        <w:spacing w:after="0"/>
        <w:ind w:left="3969" w:right="17"/>
        <w:jc w:val="both"/>
        <w:rPr>
          <w:rFonts w:ascii="Calibri" w:eastAsia="Calibri" w:hAnsi="Calibri" w:cs="Arial"/>
        </w:rPr>
      </w:pPr>
    </w:p>
    <w:p w14:paraId="77841678" w14:textId="0438127A" w:rsidR="00101254" w:rsidRPr="006B349D" w:rsidRDefault="00101254" w:rsidP="00366458">
      <w:pPr>
        <w:numPr>
          <w:ilvl w:val="0"/>
          <w:numId w:val="1"/>
        </w:numPr>
        <w:tabs>
          <w:tab w:val="left" w:pos="4536"/>
        </w:tabs>
        <w:spacing w:after="0"/>
        <w:ind w:left="0" w:right="17" w:firstLine="3969"/>
        <w:jc w:val="both"/>
        <w:rPr>
          <w:rFonts w:eastAsia="Times New Roman" w:cstheme="minorHAnsi"/>
        </w:rPr>
      </w:pPr>
      <w:r w:rsidRPr="006B349D">
        <w:rPr>
          <w:rFonts w:eastAsia="Times New Roman" w:cstheme="minorHAnsi"/>
        </w:rPr>
        <w:t xml:space="preserve">En efecto, </w:t>
      </w:r>
      <w:r w:rsidR="006B349D">
        <w:rPr>
          <w:rFonts w:eastAsia="Times New Roman" w:cstheme="minorHAnsi"/>
        </w:rPr>
        <w:t xml:space="preserve">las </w:t>
      </w:r>
      <w:r w:rsidR="006B349D" w:rsidRPr="006B349D">
        <w:rPr>
          <w:rFonts w:eastAsia="Times New Roman" w:cstheme="minorHAnsi"/>
        </w:rPr>
        <w:t xml:space="preserve">actividades de fiscalización </w:t>
      </w:r>
      <w:r w:rsidR="006B349D">
        <w:rPr>
          <w:rFonts w:eastAsia="Times New Roman" w:cstheme="minorHAnsi"/>
        </w:rPr>
        <w:t xml:space="preserve">efectuadas </w:t>
      </w:r>
      <w:r w:rsidR="006B349D" w:rsidRPr="006B349D">
        <w:rPr>
          <w:rFonts w:eastAsia="Times New Roman" w:cstheme="minorHAnsi"/>
        </w:rPr>
        <w:t>dan cuenta que Alto Maullín SpA está ejecutando un proyecto de loteo (en fase de construcción), en el cual se contempla la habilitación de un camino de 12 metros de ancho por un largo aproximado de 1.200 metros</w:t>
      </w:r>
      <w:r w:rsidR="006B349D">
        <w:rPr>
          <w:rFonts w:eastAsia="Times New Roman" w:cstheme="minorHAnsi"/>
        </w:rPr>
        <w:t xml:space="preserve">, </w:t>
      </w:r>
      <w:r w:rsidR="006B349D" w:rsidRPr="006B349D">
        <w:rPr>
          <w:rFonts w:eastAsia="Times New Roman" w:cstheme="minorHAnsi"/>
        </w:rPr>
        <w:t>en que a la fecha se han construido aproximadamente 200 metros con uso de maquinaria pesada. Lo anterior, ha conllevado la corta de bosque nativo que en algunos sectores sobrepasa los 45°, generando una zona de alta fragilidad, con peligro de deslizamiento como resultado de la remoción total de la cobertura vegetal existente. Dichas obras se ejecutan en la parte baja del proyecto, a unos 45 metros de altura respecto del río Maullín, en una extensión de 12 hectáreas.</w:t>
      </w:r>
    </w:p>
    <w:p w14:paraId="318704D6" w14:textId="5F93FCC8" w:rsidR="006B349D" w:rsidRPr="006B349D" w:rsidRDefault="006B349D" w:rsidP="006B349D">
      <w:pPr>
        <w:tabs>
          <w:tab w:val="left" w:pos="4536"/>
        </w:tabs>
        <w:spacing w:after="0"/>
        <w:ind w:left="3969" w:right="17"/>
        <w:jc w:val="both"/>
        <w:rPr>
          <w:rFonts w:ascii="Calibri" w:eastAsia="Calibri" w:hAnsi="Calibri" w:cs="Arial"/>
        </w:rPr>
      </w:pPr>
    </w:p>
    <w:p w14:paraId="31876F51" w14:textId="61197F2F" w:rsidR="00C7157E" w:rsidRDefault="006B349D" w:rsidP="00620813">
      <w:pPr>
        <w:numPr>
          <w:ilvl w:val="0"/>
          <w:numId w:val="1"/>
        </w:numPr>
        <w:tabs>
          <w:tab w:val="left" w:pos="4536"/>
        </w:tabs>
        <w:spacing w:after="0"/>
        <w:ind w:left="0" w:right="17" w:firstLine="3969"/>
        <w:jc w:val="both"/>
        <w:rPr>
          <w:rFonts w:ascii="Calibri" w:eastAsia="Calibri" w:hAnsi="Calibri" w:cs="Arial"/>
        </w:rPr>
      </w:pPr>
      <w:r>
        <w:rPr>
          <w:rFonts w:eastAsia="Times New Roman" w:cstheme="minorHAnsi"/>
        </w:rPr>
        <w:t xml:space="preserve">En </w:t>
      </w:r>
      <w:r w:rsidR="00620813" w:rsidRPr="00620813">
        <w:rPr>
          <w:rFonts w:eastAsia="Times New Roman" w:cstheme="minorHAnsi"/>
        </w:rPr>
        <w:t xml:space="preserve">dicha solicitud, </w:t>
      </w:r>
      <w:r w:rsidR="002D315E" w:rsidRPr="00620813">
        <w:rPr>
          <w:rFonts w:eastAsia="Times New Roman" w:cstheme="minorHAnsi"/>
        </w:rPr>
        <w:t>además de lo levantad</w:t>
      </w:r>
      <w:r w:rsidR="00C70AB2" w:rsidRPr="00620813">
        <w:rPr>
          <w:rFonts w:eastAsia="Times New Roman" w:cstheme="minorHAnsi"/>
        </w:rPr>
        <w:t>o</w:t>
      </w:r>
      <w:r w:rsidR="002D315E" w:rsidRPr="00620813">
        <w:rPr>
          <w:rFonts w:eastAsia="Times New Roman" w:cstheme="minorHAnsi"/>
        </w:rPr>
        <w:t xml:space="preserve"> en la</w:t>
      </w:r>
      <w:r w:rsidR="00620813" w:rsidRPr="00620813">
        <w:rPr>
          <w:rFonts w:eastAsia="Times New Roman" w:cstheme="minorHAnsi"/>
        </w:rPr>
        <w:t>s</w:t>
      </w:r>
      <w:r w:rsidR="002D315E" w:rsidRPr="00620813">
        <w:rPr>
          <w:rFonts w:eastAsia="Times New Roman" w:cstheme="minorHAnsi"/>
        </w:rPr>
        <w:t xml:space="preserve"> visita</w:t>
      </w:r>
      <w:r w:rsidR="00620813" w:rsidRPr="00620813">
        <w:rPr>
          <w:rFonts w:eastAsia="Times New Roman" w:cstheme="minorHAnsi"/>
        </w:rPr>
        <w:t>s</w:t>
      </w:r>
      <w:r w:rsidR="002D315E" w:rsidRPr="00620813">
        <w:rPr>
          <w:rFonts w:eastAsia="Times New Roman" w:cstheme="minorHAnsi"/>
        </w:rPr>
        <w:t xml:space="preserve"> a terreno</w:t>
      </w:r>
      <w:r w:rsidR="00620813" w:rsidRPr="00620813">
        <w:rPr>
          <w:rFonts w:eastAsia="Times New Roman" w:cstheme="minorHAnsi"/>
        </w:rPr>
        <w:t xml:space="preserve"> </w:t>
      </w:r>
      <w:r w:rsidR="00AD6CC5">
        <w:rPr>
          <w:rFonts w:eastAsia="Times New Roman" w:cstheme="minorHAnsi"/>
        </w:rPr>
        <w:t xml:space="preserve">efectuadas por la SMA y CONAF X Región, </w:t>
      </w:r>
      <w:r w:rsidR="00620813" w:rsidRPr="00620813">
        <w:rPr>
          <w:rFonts w:eastAsia="Times New Roman" w:cstheme="minorHAnsi"/>
        </w:rPr>
        <w:t>y del análisis de los antecedentes recopilados</w:t>
      </w:r>
      <w:r w:rsidR="002D315E" w:rsidRPr="00620813">
        <w:rPr>
          <w:rFonts w:eastAsia="Times New Roman" w:cstheme="minorHAnsi"/>
        </w:rPr>
        <w:t xml:space="preserve">, </w:t>
      </w:r>
      <w:r w:rsidR="00D30018" w:rsidRPr="00620813">
        <w:rPr>
          <w:rFonts w:eastAsia="Times New Roman" w:cstheme="minorHAnsi"/>
        </w:rPr>
        <w:t xml:space="preserve">se </w:t>
      </w:r>
      <w:r w:rsidR="00620813" w:rsidRPr="00620813">
        <w:rPr>
          <w:rFonts w:eastAsia="Times New Roman" w:cstheme="minorHAnsi"/>
        </w:rPr>
        <w:t xml:space="preserve">releva que </w:t>
      </w:r>
      <w:r w:rsidR="00620813">
        <w:rPr>
          <w:rFonts w:eastAsia="Times New Roman" w:cstheme="minorHAnsi"/>
        </w:rPr>
        <w:t xml:space="preserve">la ejecución de las obras </w:t>
      </w:r>
      <w:r w:rsidR="00620813" w:rsidRPr="00620813">
        <w:rPr>
          <w:rFonts w:ascii="Calibri" w:eastAsia="Calibri" w:hAnsi="Calibri" w:cs="Arial"/>
        </w:rPr>
        <w:t>constituye una infracción al artículo 8° de la Ley N°19.300, en relación al artículo 10 letra p), toda vez que dichas obras se ejecutan en un área colocada bajo protección oficial, según se detalla en el apartado</w:t>
      </w:r>
      <w:r w:rsidR="00620813">
        <w:rPr>
          <w:rFonts w:ascii="Calibri" w:eastAsia="Calibri" w:hAnsi="Calibri" w:cs="Arial"/>
        </w:rPr>
        <w:t xml:space="preserve"> VI</w:t>
      </w:r>
      <w:r w:rsidR="00620813" w:rsidRPr="00620813">
        <w:rPr>
          <w:rFonts w:ascii="Calibri" w:eastAsia="Calibri" w:hAnsi="Calibri" w:cs="Arial"/>
        </w:rPr>
        <w:t>.</w:t>
      </w:r>
    </w:p>
    <w:p w14:paraId="0096A814" w14:textId="77777777" w:rsidR="00620813" w:rsidRPr="00620813" w:rsidRDefault="00620813" w:rsidP="00620813">
      <w:pPr>
        <w:tabs>
          <w:tab w:val="left" w:pos="4536"/>
        </w:tabs>
        <w:spacing w:after="0"/>
        <w:ind w:left="3969" w:right="17"/>
        <w:jc w:val="both"/>
        <w:rPr>
          <w:rFonts w:ascii="Calibri" w:eastAsia="Calibri" w:hAnsi="Calibri" w:cs="Arial"/>
        </w:rPr>
      </w:pPr>
    </w:p>
    <w:bookmarkEnd w:id="6"/>
    <w:p w14:paraId="33C6500B" w14:textId="0731B58A" w:rsidR="002F7B41" w:rsidRPr="002F7B41" w:rsidRDefault="00D71BC3" w:rsidP="002F7B41">
      <w:pPr>
        <w:numPr>
          <w:ilvl w:val="0"/>
          <w:numId w:val="1"/>
        </w:numPr>
        <w:tabs>
          <w:tab w:val="left" w:pos="4536"/>
        </w:tabs>
        <w:spacing w:after="0"/>
        <w:ind w:left="0" w:firstLine="3969"/>
        <w:jc w:val="both"/>
        <w:rPr>
          <w:rFonts w:cs="Calibri"/>
        </w:rPr>
      </w:pPr>
      <w:r>
        <w:rPr>
          <w:rFonts w:cs="Calibri"/>
        </w:rPr>
        <w:t xml:space="preserve">Las </w:t>
      </w:r>
      <w:r w:rsidR="00F015AD" w:rsidRPr="002F7B41">
        <w:rPr>
          <w:rFonts w:cs="Calibri"/>
        </w:rPr>
        <w:t>a</w:t>
      </w:r>
      <w:r w:rsidR="00454398" w:rsidRPr="002F7B41">
        <w:rPr>
          <w:rFonts w:cs="Calibri"/>
        </w:rPr>
        <w:t>nteriores conclusiones, con su</w:t>
      </w:r>
      <w:r w:rsidR="00085005" w:rsidRPr="002F7B41">
        <w:rPr>
          <w:rFonts w:cs="Calibri"/>
        </w:rPr>
        <w:t>s</w:t>
      </w:r>
      <w:r w:rsidR="00454398" w:rsidRPr="002F7B41">
        <w:rPr>
          <w:rFonts w:cs="Calibri"/>
        </w:rPr>
        <w:t xml:space="preserve"> correspondientes medios de prueba permiten</w:t>
      </w:r>
      <w:r w:rsidR="003E049F">
        <w:rPr>
          <w:rFonts w:cs="Calibri"/>
        </w:rPr>
        <w:t xml:space="preserve"> </w:t>
      </w:r>
      <w:r>
        <w:rPr>
          <w:rFonts w:cs="Calibri"/>
        </w:rPr>
        <w:t>jus</w:t>
      </w:r>
      <w:r w:rsidR="00454398" w:rsidRPr="002F7B41">
        <w:rPr>
          <w:rFonts w:cs="Calibri"/>
        </w:rPr>
        <w:t xml:space="preserve">tificar la </w:t>
      </w:r>
      <w:r w:rsidR="002A1CA9" w:rsidRPr="002F7B41">
        <w:rPr>
          <w:rFonts w:cs="Calibri"/>
        </w:rPr>
        <w:t xml:space="preserve">existencia de un </w:t>
      </w:r>
      <w:r w:rsidR="00454398" w:rsidRPr="002F7B41">
        <w:rPr>
          <w:rFonts w:cs="Calibri"/>
        </w:rPr>
        <w:t>d</w:t>
      </w:r>
      <w:r w:rsidR="00E6492E" w:rsidRPr="002F7B41">
        <w:rPr>
          <w:rFonts w:cs="Calibri"/>
        </w:rPr>
        <w:t>año inminente al medio ambient</w:t>
      </w:r>
      <w:r w:rsidR="00397249" w:rsidRPr="002F7B41">
        <w:rPr>
          <w:rFonts w:cs="Calibri"/>
        </w:rPr>
        <w:t>e</w:t>
      </w:r>
      <w:r w:rsidR="006B349D">
        <w:rPr>
          <w:rFonts w:cs="Calibri"/>
        </w:rPr>
        <w:t xml:space="preserve">, </w:t>
      </w:r>
      <w:r w:rsidR="002A1CA9" w:rsidRPr="002F7B41">
        <w:rPr>
          <w:rFonts w:cs="Calibri"/>
        </w:rPr>
        <w:t>así como el fundamento y proporcionalidad de las medidas</w:t>
      </w:r>
      <w:r w:rsidR="00D30018">
        <w:rPr>
          <w:rFonts w:cs="Calibri"/>
        </w:rPr>
        <w:t xml:space="preserve"> provisionales que serán decretadas</w:t>
      </w:r>
      <w:r w:rsidR="002A1CA9" w:rsidRPr="002F7B41">
        <w:rPr>
          <w:rFonts w:cs="Calibri"/>
        </w:rPr>
        <w:t>.</w:t>
      </w:r>
    </w:p>
    <w:p w14:paraId="59F972C3" w14:textId="77777777" w:rsidR="002F7B41" w:rsidRPr="002F7B41" w:rsidRDefault="002F7B41" w:rsidP="002F7B41"/>
    <w:p w14:paraId="1CE1D162" w14:textId="77777777" w:rsidR="00620813" w:rsidRDefault="00620813" w:rsidP="007A7C2F">
      <w:pPr>
        <w:pStyle w:val="Ttulo1"/>
        <w:keepNext w:val="0"/>
        <w:keepLines w:val="0"/>
        <w:numPr>
          <w:ilvl w:val="0"/>
          <w:numId w:val="2"/>
        </w:numPr>
        <w:tabs>
          <w:tab w:val="left" w:pos="4536"/>
        </w:tabs>
        <w:suppressAutoHyphens/>
        <w:spacing w:line="276" w:lineRule="auto"/>
        <w:ind w:left="4536" w:hanging="992"/>
        <w:rPr>
          <w:rFonts w:eastAsiaTheme="minorHAnsi" w:cs="Calibri"/>
          <w:caps/>
          <w:szCs w:val="22"/>
          <w:lang w:val="es-CL"/>
        </w:rPr>
      </w:pPr>
      <w:r>
        <w:rPr>
          <w:rFonts w:eastAsiaTheme="minorHAnsi" w:cs="Calibri"/>
          <w:caps/>
          <w:szCs w:val="22"/>
          <w:lang w:val="es-CL"/>
        </w:rPr>
        <w:t xml:space="preserve">SOLICITUD DE AUTORIZACIÓN AL ILUSTRE TERCER TRIBUNAL AMBIENTAL </w:t>
      </w:r>
    </w:p>
    <w:p w14:paraId="5990D274" w14:textId="77777777" w:rsidR="00620813" w:rsidRDefault="00620813" w:rsidP="00620813">
      <w:pPr>
        <w:pStyle w:val="Ttulo1"/>
        <w:keepNext w:val="0"/>
        <w:keepLines w:val="0"/>
        <w:tabs>
          <w:tab w:val="left" w:pos="4536"/>
        </w:tabs>
        <w:suppressAutoHyphens/>
        <w:spacing w:line="276" w:lineRule="auto"/>
        <w:ind w:left="4536"/>
        <w:rPr>
          <w:rFonts w:eastAsiaTheme="minorHAnsi" w:cs="Calibri"/>
          <w:caps/>
          <w:szCs w:val="22"/>
          <w:lang w:val="es-CL"/>
        </w:rPr>
      </w:pPr>
    </w:p>
    <w:p w14:paraId="62F4B8B3" w14:textId="12888F81" w:rsidR="00620813" w:rsidRDefault="007D6A00" w:rsidP="00620813">
      <w:pPr>
        <w:numPr>
          <w:ilvl w:val="0"/>
          <w:numId w:val="1"/>
        </w:numPr>
        <w:tabs>
          <w:tab w:val="left" w:pos="4536"/>
        </w:tabs>
        <w:spacing w:after="0"/>
        <w:ind w:left="0" w:right="17" w:firstLine="3969"/>
        <w:jc w:val="both"/>
        <w:rPr>
          <w:rFonts w:eastAsia="Times New Roman" w:cstheme="minorHAnsi"/>
        </w:rPr>
      </w:pPr>
      <w:r w:rsidRPr="00620813">
        <w:rPr>
          <w:rFonts w:cs="Calibri"/>
        </w:rPr>
        <w:t xml:space="preserve"> </w:t>
      </w:r>
      <w:r w:rsidR="00620813" w:rsidRPr="00620813">
        <w:rPr>
          <w:rFonts w:cs="Calibri"/>
        </w:rPr>
        <w:t xml:space="preserve">Con </w:t>
      </w:r>
      <w:r w:rsidR="00620813" w:rsidRPr="00620813">
        <w:rPr>
          <w:rFonts w:eastAsia="Times New Roman" w:cstheme="minorHAnsi"/>
        </w:rPr>
        <w:t>fecha 1</w:t>
      </w:r>
      <w:r w:rsidR="00620813">
        <w:rPr>
          <w:rFonts w:eastAsia="Times New Roman" w:cstheme="minorHAnsi"/>
        </w:rPr>
        <w:t>2</w:t>
      </w:r>
      <w:r w:rsidR="00620813" w:rsidRPr="00620813">
        <w:rPr>
          <w:rFonts w:eastAsia="Times New Roman" w:cstheme="minorHAnsi"/>
        </w:rPr>
        <w:t xml:space="preserve"> de </w:t>
      </w:r>
      <w:r w:rsidR="00620813">
        <w:rPr>
          <w:rFonts w:eastAsia="Times New Roman" w:cstheme="minorHAnsi"/>
        </w:rPr>
        <w:t>fe</w:t>
      </w:r>
      <w:r w:rsidR="00620813" w:rsidRPr="00620813">
        <w:rPr>
          <w:rFonts w:eastAsia="Times New Roman" w:cstheme="minorHAnsi"/>
        </w:rPr>
        <w:t>bre</w:t>
      </w:r>
      <w:r w:rsidR="00620813">
        <w:rPr>
          <w:rFonts w:eastAsia="Times New Roman" w:cstheme="minorHAnsi"/>
        </w:rPr>
        <w:t>ro</w:t>
      </w:r>
      <w:r w:rsidR="00620813" w:rsidRPr="00620813">
        <w:rPr>
          <w:rFonts w:eastAsia="Times New Roman" w:cstheme="minorHAnsi"/>
        </w:rPr>
        <w:t xml:space="preserve"> de 202</w:t>
      </w:r>
      <w:r w:rsidR="00620813">
        <w:rPr>
          <w:rFonts w:eastAsia="Times New Roman" w:cstheme="minorHAnsi"/>
        </w:rPr>
        <w:t>1</w:t>
      </w:r>
      <w:r w:rsidR="00620813" w:rsidRPr="00620813">
        <w:rPr>
          <w:rFonts w:eastAsia="Times New Roman" w:cstheme="minorHAnsi"/>
        </w:rPr>
        <w:t>, esta Superintendencia ingresó un escrito de solicitud de autorización para adoptar la medida provisional pre-</w:t>
      </w:r>
      <w:r w:rsidR="00620813" w:rsidRPr="00620813">
        <w:rPr>
          <w:rFonts w:eastAsia="Times New Roman" w:cstheme="minorHAnsi"/>
        </w:rPr>
        <w:lastRenderedPageBreak/>
        <w:t>procedimental señalada en la letra d) del artículo 48 de la LOSMA, conforme a lo dispuesto en el último inciso del artículo 48. A dicha solicitud se le asignó el rol S-</w:t>
      </w:r>
      <w:r w:rsidR="00620813">
        <w:rPr>
          <w:rFonts w:eastAsia="Times New Roman" w:cstheme="minorHAnsi"/>
        </w:rPr>
        <w:t>1</w:t>
      </w:r>
      <w:r w:rsidR="00620813" w:rsidRPr="00620813">
        <w:rPr>
          <w:rFonts w:eastAsia="Times New Roman" w:cstheme="minorHAnsi"/>
        </w:rPr>
        <w:t>-202</w:t>
      </w:r>
      <w:r w:rsidR="00620813">
        <w:rPr>
          <w:rFonts w:eastAsia="Times New Roman" w:cstheme="minorHAnsi"/>
        </w:rPr>
        <w:t>1</w:t>
      </w:r>
      <w:r w:rsidR="00620813" w:rsidRPr="00620813">
        <w:rPr>
          <w:rFonts w:eastAsia="Times New Roman" w:cstheme="minorHAnsi"/>
        </w:rPr>
        <w:t>.</w:t>
      </w:r>
    </w:p>
    <w:p w14:paraId="1BF6126B" w14:textId="6FC866B6" w:rsidR="00620813" w:rsidRDefault="00620813" w:rsidP="00620813">
      <w:pPr>
        <w:tabs>
          <w:tab w:val="left" w:pos="4536"/>
        </w:tabs>
        <w:spacing w:after="0"/>
        <w:ind w:left="3969" w:right="17"/>
        <w:jc w:val="both"/>
        <w:rPr>
          <w:rFonts w:eastAsia="Times New Roman" w:cstheme="minorHAnsi"/>
        </w:rPr>
      </w:pPr>
    </w:p>
    <w:p w14:paraId="6450CD46" w14:textId="69B93772" w:rsidR="00620813" w:rsidRPr="00620813" w:rsidRDefault="00620813" w:rsidP="00620813">
      <w:pPr>
        <w:numPr>
          <w:ilvl w:val="0"/>
          <w:numId w:val="1"/>
        </w:numPr>
        <w:tabs>
          <w:tab w:val="left" w:pos="4536"/>
        </w:tabs>
        <w:spacing w:after="0"/>
        <w:ind w:left="0" w:right="17" w:firstLine="3969"/>
        <w:jc w:val="both"/>
        <w:rPr>
          <w:rFonts w:cs="Calibri"/>
        </w:rPr>
      </w:pPr>
      <w:r w:rsidRPr="00620813">
        <w:rPr>
          <w:rFonts w:eastAsia="Times New Roman" w:cstheme="minorHAnsi"/>
        </w:rPr>
        <w:t>Con fecha 16 de febrero de 2021, esta SMA fue notificada de la resolución que autoriza la adopción de la medida provisional pre-procedimental señalada.</w:t>
      </w:r>
    </w:p>
    <w:p w14:paraId="17D51344" w14:textId="52C1CB77" w:rsidR="00620813" w:rsidRDefault="00620813" w:rsidP="00620813">
      <w:pPr>
        <w:tabs>
          <w:tab w:val="left" w:pos="4536"/>
        </w:tabs>
        <w:spacing w:after="0"/>
        <w:ind w:right="17"/>
        <w:jc w:val="both"/>
        <w:rPr>
          <w:rFonts w:cs="Calibri"/>
        </w:rPr>
      </w:pPr>
    </w:p>
    <w:p w14:paraId="5B732178" w14:textId="734F24D8" w:rsidR="00620813" w:rsidRPr="006C2F73" w:rsidRDefault="00620813" w:rsidP="00366458">
      <w:pPr>
        <w:numPr>
          <w:ilvl w:val="0"/>
          <w:numId w:val="1"/>
        </w:numPr>
        <w:tabs>
          <w:tab w:val="left" w:pos="4536"/>
        </w:tabs>
        <w:spacing w:after="0"/>
        <w:ind w:left="0" w:right="17" w:firstLine="3969"/>
        <w:jc w:val="both"/>
        <w:rPr>
          <w:rFonts w:cs="Calibri"/>
        </w:rPr>
      </w:pPr>
      <w:r w:rsidRPr="008E269F">
        <w:rPr>
          <w:rFonts w:eastAsia="Times New Roman" w:cstheme="minorHAnsi"/>
        </w:rPr>
        <w:t>De acuerdo a lo indicado en la resolución dictada por el Ilte. Tercer Tribunal Ambiental, la solicitud se encontraría fundada, en razón de los siguientes motivos</w:t>
      </w:r>
      <w:r w:rsidR="008E269F">
        <w:rPr>
          <w:rFonts w:eastAsia="Times New Roman" w:cstheme="minorHAnsi"/>
        </w:rPr>
        <w:t>:</w:t>
      </w:r>
    </w:p>
    <w:p w14:paraId="059B4CDC" w14:textId="77777777" w:rsidR="006C2F73" w:rsidRDefault="006C2F73" w:rsidP="006C2F73">
      <w:pPr>
        <w:pStyle w:val="Prrafodelista"/>
        <w:rPr>
          <w:rFonts w:cs="Calibri"/>
        </w:rPr>
      </w:pPr>
    </w:p>
    <w:p w14:paraId="71F9DF69" w14:textId="6280081A" w:rsidR="006C2F73" w:rsidRDefault="006C2F73" w:rsidP="007A7C2F">
      <w:pPr>
        <w:pStyle w:val="Prrafodelista"/>
        <w:numPr>
          <w:ilvl w:val="0"/>
          <w:numId w:val="5"/>
        </w:numPr>
        <w:tabs>
          <w:tab w:val="left" w:pos="4536"/>
        </w:tabs>
        <w:spacing w:after="0"/>
        <w:ind w:left="0" w:right="17" w:firstLine="4329"/>
        <w:jc w:val="both"/>
        <w:rPr>
          <w:rFonts w:cs="Calibri"/>
          <w:i/>
          <w:iCs/>
        </w:rPr>
      </w:pPr>
      <w:r w:rsidRPr="006C2F73">
        <w:rPr>
          <w:rFonts w:cs="Calibri"/>
        </w:rPr>
        <w:t>E</w:t>
      </w:r>
      <w:r w:rsidRPr="006C2F73">
        <w:rPr>
          <w:rFonts w:eastAsia="Times New Roman" w:cstheme="minorHAnsi"/>
        </w:rPr>
        <w:t xml:space="preserve">n su resolución el Tribunal señala respecto del requisito de la existencia de un daño inminente al medio ambiente, que </w:t>
      </w:r>
      <w:r w:rsidRPr="006C2F73">
        <w:rPr>
          <w:rFonts w:eastAsia="Times New Roman" w:cstheme="minorHAnsi"/>
          <w:i/>
          <w:iCs/>
        </w:rPr>
        <w:t xml:space="preserve">“(…) </w:t>
      </w:r>
      <w:r w:rsidRPr="006C2F73">
        <w:rPr>
          <w:rFonts w:cs="Calibri"/>
          <w:i/>
          <w:iCs/>
        </w:rPr>
        <w:t>ya la sola designación del Río Maullín como sitio prioritario le brinda una protección oficial en los términos que exige el artículo 10, letra p) de la ley 19.300, ámbito de protección oficial que se incrementaría con la creación del Santuario de la Naturaleza “Humedales del Río Maullín”, cuyo decreto de creación se encuentra actualmente en el trámite de toma de razón. Todo ello, sin perjuicio de que</w:t>
      </w:r>
      <w:r w:rsidR="00D8686E">
        <w:rPr>
          <w:rFonts w:cs="Calibri"/>
          <w:i/>
          <w:iCs/>
        </w:rPr>
        <w:t xml:space="preserve"> </w:t>
      </w:r>
      <w:r w:rsidRPr="006C2F73">
        <w:rPr>
          <w:rFonts w:cs="Calibri"/>
          <w:i/>
          <w:iCs/>
        </w:rPr>
        <w:t>además, tal como lo vislumbra la solicitante, pudiéramos encontrarnos en el supuesto del artículo 8°, inciso final, del Reglamento del SEIA. La ejecución del proyecto en este sitio motiva el actuar de la SMA, en forma previa al inicio de un procedimiento administrativo sancionatorio que resuelva si se configura o no el supuesto</w:t>
      </w:r>
      <w:r>
        <w:rPr>
          <w:rFonts w:cs="Calibri"/>
          <w:i/>
          <w:iCs/>
        </w:rPr>
        <w:t xml:space="preserve"> </w:t>
      </w:r>
      <w:r w:rsidRPr="006C2F73">
        <w:rPr>
          <w:rFonts w:cs="Calibri"/>
          <w:i/>
          <w:iCs/>
        </w:rPr>
        <w:t>que contempla el art. 35 letra b) de su ley orgánica”.</w:t>
      </w:r>
    </w:p>
    <w:p w14:paraId="64C3B585" w14:textId="77777777" w:rsidR="00D8686E" w:rsidRDefault="00D8686E" w:rsidP="00D8686E">
      <w:pPr>
        <w:pStyle w:val="Prrafodelista"/>
        <w:tabs>
          <w:tab w:val="left" w:pos="4536"/>
        </w:tabs>
        <w:spacing w:after="0"/>
        <w:ind w:left="4329" w:right="17"/>
        <w:jc w:val="both"/>
        <w:rPr>
          <w:rFonts w:cs="Calibri"/>
          <w:i/>
          <w:iCs/>
        </w:rPr>
      </w:pPr>
    </w:p>
    <w:p w14:paraId="7BE1BDC0" w14:textId="1CA328E6" w:rsidR="00D8686E" w:rsidRPr="00D8686E" w:rsidRDefault="00D8686E" w:rsidP="007A7C2F">
      <w:pPr>
        <w:pStyle w:val="Prrafodelista"/>
        <w:numPr>
          <w:ilvl w:val="0"/>
          <w:numId w:val="5"/>
        </w:numPr>
        <w:tabs>
          <w:tab w:val="left" w:pos="4536"/>
        </w:tabs>
        <w:spacing w:after="0"/>
        <w:ind w:left="0" w:right="17" w:firstLine="4329"/>
        <w:jc w:val="both"/>
        <w:rPr>
          <w:rFonts w:cs="Calibri"/>
          <w:i/>
          <w:iCs/>
        </w:rPr>
      </w:pPr>
      <w:r w:rsidRPr="00D8686E">
        <w:rPr>
          <w:rFonts w:cs="Calibri"/>
        </w:rPr>
        <w:t>Indica, además, “</w:t>
      </w:r>
      <w:r w:rsidRPr="00D8686E">
        <w:rPr>
          <w:rFonts w:cs="Calibri"/>
          <w:i/>
          <w:iCs/>
        </w:rPr>
        <w:t>Que lo anterior se suma a los incumplimientos detectados y denunciados a las autoridades competentes, y al peligro inminente de daño al bosque nativo del lugar, que es hábitat de diversas especies animales”</w:t>
      </w:r>
      <w:r w:rsidRPr="00D8686E">
        <w:rPr>
          <w:rFonts w:cs="Calibri"/>
        </w:rPr>
        <w:t xml:space="preserve">, por lo que considera </w:t>
      </w:r>
      <w:r>
        <w:rPr>
          <w:rFonts w:cs="Calibri"/>
        </w:rPr>
        <w:t>“</w:t>
      </w:r>
      <w:r w:rsidRPr="00D8686E">
        <w:rPr>
          <w:rFonts w:cs="Calibri"/>
          <w:i/>
          <w:iCs/>
        </w:rPr>
        <w:t>que se encuentra debidamente fundada la apariencia de buen derecho y el peligro de daño en el ambiente</w:t>
      </w:r>
      <w:r>
        <w:rPr>
          <w:rFonts w:cs="Calibri"/>
          <w:i/>
          <w:iCs/>
        </w:rPr>
        <w:t>”.</w:t>
      </w:r>
    </w:p>
    <w:p w14:paraId="440A843E" w14:textId="77777777" w:rsidR="00D8686E" w:rsidRDefault="00D8686E" w:rsidP="00D8686E">
      <w:pPr>
        <w:pStyle w:val="Prrafodelista"/>
        <w:tabs>
          <w:tab w:val="left" w:pos="4536"/>
        </w:tabs>
        <w:spacing w:after="0"/>
        <w:ind w:left="4329" w:right="17"/>
        <w:jc w:val="both"/>
        <w:rPr>
          <w:rFonts w:cs="Calibri"/>
          <w:i/>
          <w:iCs/>
        </w:rPr>
      </w:pPr>
    </w:p>
    <w:p w14:paraId="43F00EAF" w14:textId="5C9AE810" w:rsidR="00D8686E" w:rsidRDefault="00D8686E" w:rsidP="007A7C2F">
      <w:pPr>
        <w:pStyle w:val="Prrafodelista"/>
        <w:numPr>
          <w:ilvl w:val="0"/>
          <w:numId w:val="5"/>
        </w:numPr>
        <w:tabs>
          <w:tab w:val="left" w:pos="4536"/>
        </w:tabs>
        <w:spacing w:after="0"/>
        <w:ind w:left="0" w:right="17" w:firstLine="4329"/>
        <w:jc w:val="both"/>
        <w:rPr>
          <w:rFonts w:cs="Calibri"/>
          <w:i/>
          <w:iCs/>
        </w:rPr>
      </w:pPr>
      <w:r w:rsidRPr="00D8686E">
        <w:rPr>
          <w:rFonts w:cs="Calibri"/>
        </w:rPr>
        <w:t>Luego señala en cuanto a la proporcionalidad de la medida que “</w:t>
      </w:r>
      <w:r w:rsidRPr="00D8686E">
        <w:rPr>
          <w:rFonts w:cs="Calibri"/>
          <w:i/>
          <w:iCs/>
        </w:rPr>
        <w:t>en cuanto a la naturaleza de la medida y el plazo de la misma, este Ministro concuerda con la apreciación de la SMA, al ser adecuada y proporcional al caso concreto, por lo que se accederá a lo</w:t>
      </w:r>
      <w:r>
        <w:rPr>
          <w:rFonts w:cs="Calibri"/>
          <w:i/>
          <w:iCs/>
        </w:rPr>
        <w:t xml:space="preserve"> </w:t>
      </w:r>
      <w:r w:rsidRPr="00D8686E">
        <w:rPr>
          <w:rFonts w:cs="Calibri"/>
          <w:i/>
          <w:iCs/>
        </w:rPr>
        <w:t>solicitado</w:t>
      </w:r>
      <w:r>
        <w:rPr>
          <w:rFonts w:cs="Calibri"/>
          <w:i/>
          <w:iCs/>
        </w:rPr>
        <w:t xml:space="preserve"> (…)”.</w:t>
      </w:r>
    </w:p>
    <w:p w14:paraId="3DC5A433" w14:textId="77777777" w:rsidR="00120A25" w:rsidRDefault="00120A25" w:rsidP="00120A25">
      <w:pPr>
        <w:pStyle w:val="Prrafodelista"/>
        <w:tabs>
          <w:tab w:val="left" w:pos="4536"/>
        </w:tabs>
        <w:spacing w:after="0"/>
        <w:ind w:left="4329" w:right="17"/>
        <w:jc w:val="both"/>
        <w:rPr>
          <w:rFonts w:cs="Calibri"/>
          <w:i/>
          <w:iCs/>
        </w:rPr>
      </w:pPr>
    </w:p>
    <w:p w14:paraId="715C9270" w14:textId="243E65DA" w:rsidR="00120A25" w:rsidRPr="00120A25" w:rsidRDefault="00120A25" w:rsidP="00EE40A8">
      <w:pPr>
        <w:numPr>
          <w:ilvl w:val="0"/>
          <w:numId w:val="1"/>
        </w:numPr>
        <w:tabs>
          <w:tab w:val="left" w:pos="4536"/>
        </w:tabs>
        <w:spacing w:after="0"/>
        <w:ind w:left="0" w:right="17" w:firstLine="3969"/>
        <w:jc w:val="both"/>
        <w:rPr>
          <w:rFonts w:cs="Calibri"/>
        </w:rPr>
      </w:pPr>
      <w:r w:rsidRPr="00120A25">
        <w:rPr>
          <w:rFonts w:cs="Calibri"/>
        </w:rPr>
        <w:t xml:space="preserve">Que, de acuerdo a lo anterior, el Ilte. Tercer Tribunal Ambiental autoriza a </w:t>
      </w:r>
      <w:r>
        <w:rPr>
          <w:rFonts w:cs="Calibri"/>
        </w:rPr>
        <w:t>“</w:t>
      </w:r>
      <w:r w:rsidRPr="00120A25">
        <w:rPr>
          <w:rFonts w:cs="Calibri"/>
          <w:i/>
          <w:iCs/>
        </w:rPr>
        <w:t>la Superintendencia del Medio Ambiente, para la dictación de la medida provisional pre-procedimental solicitada, consistente en la detención del funcionamiento de las instalaciones, respecto del proyecto de loteo “Alto Maullín”, perteneciente a la empresa Alto Maullín SpA,</w:t>
      </w:r>
      <w:r>
        <w:rPr>
          <w:rFonts w:cs="Calibri"/>
          <w:i/>
          <w:iCs/>
        </w:rPr>
        <w:t xml:space="preserve"> </w:t>
      </w:r>
      <w:r w:rsidRPr="00120A25">
        <w:rPr>
          <w:rFonts w:cs="Calibri"/>
          <w:i/>
          <w:iCs/>
        </w:rPr>
        <w:t>contemplada en el art. 48, letra d) de la LOSMA</w:t>
      </w:r>
      <w:r>
        <w:rPr>
          <w:rFonts w:cs="Calibri"/>
          <w:i/>
          <w:iCs/>
        </w:rPr>
        <w:t xml:space="preserve">”, </w:t>
      </w:r>
      <w:r w:rsidRPr="00120A25">
        <w:rPr>
          <w:rFonts w:cs="Calibri"/>
        </w:rPr>
        <w:t>con una vigencia de quince días hábiles.</w:t>
      </w:r>
    </w:p>
    <w:p w14:paraId="7965B698" w14:textId="190E2AE4" w:rsidR="00620813" w:rsidRDefault="00620813" w:rsidP="00620813">
      <w:pPr>
        <w:pStyle w:val="Ttulo1"/>
        <w:keepNext w:val="0"/>
        <w:keepLines w:val="0"/>
        <w:tabs>
          <w:tab w:val="left" w:pos="4536"/>
        </w:tabs>
        <w:suppressAutoHyphens/>
        <w:spacing w:line="276" w:lineRule="auto"/>
        <w:ind w:left="4536"/>
        <w:rPr>
          <w:rFonts w:eastAsiaTheme="minorHAnsi" w:cs="Calibri"/>
          <w:caps/>
          <w:szCs w:val="22"/>
          <w:lang w:val="es-CL"/>
        </w:rPr>
      </w:pPr>
    </w:p>
    <w:p w14:paraId="4F902E0D" w14:textId="77777777" w:rsidR="006B349D" w:rsidRPr="006B349D" w:rsidRDefault="006B349D" w:rsidP="006B349D"/>
    <w:p w14:paraId="51B48897" w14:textId="683C3AB1" w:rsidR="007D6A00" w:rsidRDefault="00620813" w:rsidP="007A7C2F">
      <w:pPr>
        <w:pStyle w:val="Ttulo1"/>
        <w:keepNext w:val="0"/>
        <w:keepLines w:val="0"/>
        <w:numPr>
          <w:ilvl w:val="0"/>
          <w:numId w:val="2"/>
        </w:numPr>
        <w:tabs>
          <w:tab w:val="left" w:pos="4536"/>
        </w:tabs>
        <w:suppressAutoHyphens/>
        <w:spacing w:line="276" w:lineRule="auto"/>
        <w:ind w:left="4536" w:hanging="992"/>
        <w:rPr>
          <w:rFonts w:eastAsiaTheme="minorHAnsi" w:cs="Calibri"/>
          <w:caps/>
          <w:szCs w:val="22"/>
          <w:lang w:val="es-CL"/>
        </w:rPr>
      </w:pPr>
      <w:r>
        <w:rPr>
          <w:rFonts w:eastAsiaTheme="minorHAnsi" w:cs="Calibri"/>
          <w:caps/>
          <w:szCs w:val="22"/>
          <w:lang w:val="es-CL"/>
        </w:rPr>
        <w:t xml:space="preserve">INCUMPLIMIENTO </w:t>
      </w:r>
      <w:r w:rsidR="007D6A00">
        <w:rPr>
          <w:rFonts w:eastAsiaTheme="minorHAnsi" w:cs="Calibri"/>
          <w:caps/>
          <w:szCs w:val="22"/>
          <w:lang w:val="es-CL"/>
        </w:rPr>
        <w:t xml:space="preserve">DE LA NORMATIVA AMBIENTAL APLICABLE AL PROYECTO </w:t>
      </w:r>
      <w:r w:rsidR="002F7B41">
        <w:rPr>
          <w:rFonts w:eastAsiaTheme="minorHAnsi" w:cs="Calibri"/>
          <w:caps/>
          <w:szCs w:val="22"/>
          <w:lang w:val="es-CL"/>
        </w:rPr>
        <w:t xml:space="preserve"> </w:t>
      </w:r>
    </w:p>
    <w:p w14:paraId="15E8FC53" w14:textId="77777777" w:rsidR="007D6A00" w:rsidRPr="007D6A00" w:rsidRDefault="007D6A00" w:rsidP="007D6A00"/>
    <w:p w14:paraId="2624AC1C" w14:textId="1C76F8B8" w:rsidR="007D6A00" w:rsidRDefault="007D6A00" w:rsidP="00620813">
      <w:pPr>
        <w:numPr>
          <w:ilvl w:val="0"/>
          <w:numId w:val="1"/>
        </w:numPr>
        <w:tabs>
          <w:tab w:val="left" w:pos="4536"/>
        </w:tabs>
        <w:spacing w:after="0"/>
        <w:ind w:left="0" w:firstLine="3969"/>
        <w:jc w:val="both"/>
      </w:pPr>
      <w:r>
        <w:t>Previo a a</w:t>
      </w:r>
      <w:r w:rsidRPr="007D6A00">
        <w:t>bordar los riesgos asociados a la</w:t>
      </w:r>
      <w:r w:rsidR="001A307E">
        <w:t xml:space="preserve"> ejecuc</w:t>
      </w:r>
      <w:r w:rsidRPr="007D6A00">
        <w:t>ión de</w:t>
      </w:r>
      <w:r w:rsidR="001A307E">
        <w:t xml:space="preserve"> </w:t>
      </w:r>
      <w:r w:rsidR="003E049F">
        <w:t>o</w:t>
      </w:r>
      <w:r w:rsidR="001A307E">
        <w:t>bras del loteo</w:t>
      </w:r>
      <w:r w:rsidR="003E049F">
        <w:t xml:space="preserve">, </w:t>
      </w:r>
      <w:r w:rsidRPr="007D6A00">
        <w:t>cabe señalar que</w:t>
      </w:r>
      <w:r w:rsidR="003E049F">
        <w:t>, de acuerdo a los antecedentes recopilados, a</w:t>
      </w:r>
      <w:r w:rsidRPr="007D6A00">
        <w:t>l proyecto</w:t>
      </w:r>
      <w:r w:rsidR="003E049F">
        <w:t xml:space="preserve"> le sería aplicable la tipología de ingreso al sistema de evaluación de impacto ambiental contemplada en el artículo 10 literal</w:t>
      </w:r>
      <w:r w:rsidR="001A307E">
        <w:t xml:space="preserve"> </w:t>
      </w:r>
      <w:r w:rsidR="003E049F">
        <w:t xml:space="preserve">p) de la Ley N°19.300, </w:t>
      </w:r>
      <w:r w:rsidR="001A307E">
        <w:t xml:space="preserve">en relación al </w:t>
      </w:r>
      <w:r w:rsidR="003E049F">
        <w:t>literal</w:t>
      </w:r>
      <w:r w:rsidR="001A307E">
        <w:t xml:space="preserve"> </w:t>
      </w:r>
      <w:r w:rsidR="003E049F">
        <w:t>p) del artículo 3° del Reglamento del SEIA (RSEIA).</w:t>
      </w:r>
    </w:p>
    <w:p w14:paraId="67EB6B3C" w14:textId="77777777" w:rsidR="003E049F" w:rsidRDefault="003E049F" w:rsidP="003E049F">
      <w:pPr>
        <w:tabs>
          <w:tab w:val="left" w:pos="4536"/>
        </w:tabs>
        <w:spacing w:after="0"/>
        <w:ind w:left="3969"/>
        <w:jc w:val="both"/>
      </w:pPr>
    </w:p>
    <w:p w14:paraId="70CAB836" w14:textId="02523BE6" w:rsidR="001763CD" w:rsidRPr="001A307E" w:rsidRDefault="003E049F" w:rsidP="00366458">
      <w:pPr>
        <w:numPr>
          <w:ilvl w:val="0"/>
          <w:numId w:val="1"/>
        </w:numPr>
        <w:tabs>
          <w:tab w:val="left" w:pos="4536"/>
        </w:tabs>
        <w:spacing w:after="0"/>
        <w:ind w:left="0" w:firstLine="3969"/>
        <w:jc w:val="both"/>
      </w:pPr>
      <w:r>
        <w:lastRenderedPageBreak/>
        <w:t xml:space="preserve">El artículo 3° del RSEIA establece </w:t>
      </w:r>
      <w:r w:rsidR="001763CD">
        <w:t>que</w:t>
      </w:r>
      <w:r w:rsidR="004D74AA">
        <w:t>,</w:t>
      </w:r>
      <w:r w:rsidR="001763CD">
        <w:t xml:space="preserve"> </w:t>
      </w:r>
      <w:r w:rsidR="001763CD" w:rsidRPr="001A307E">
        <w:rPr>
          <w:i/>
        </w:rPr>
        <w:t>“Los proyectos o actividades susceptibles de causar impacto ambiental, en cualesquiera de sus fases, que deberán someterse al Sistema de Evaluación de Impacto Ambiental, son los siguientes: (…)</w:t>
      </w:r>
    </w:p>
    <w:p w14:paraId="764576D8" w14:textId="6FCE99AF" w:rsidR="001A307E" w:rsidRDefault="001A307E" w:rsidP="001763CD">
      <w:pPr>
        <w:tabs>
          <w:tab w:val="left" w:pos="4536"/>
        </w:tabs>
        <w:spacing w:after="0"/>
        <w:ind w:left="709" w:right="425"/>
        <w:jc w:val="both"/>
        <w:rPr>
          <w:rFonts w:cs="Times New Roman"/>
          <w:i/>
          <w:color w:val="000000" w:themeColor="text1"/>
        </w:rPr>
      </w:pPr>
    </w:p>
    <w:p w14:paraId="2D1FF4D9" w14:textId="56516D98" w:rsidR="00E220AA" w:rsidRDefault="001A307E" w:rsidP="001763CD">
      <w:pPr>
        <w:tabs>
          <w:tab w:val="left" w:pos="4536"/>
        </w:tabs>
        <w:spacing w:after="0"/>
        <w:ind w:left="709" w:right="425"/>
        <w:jc w:val="both"/>
        <w:rPr>
          <w:rFonts w:cs="Times New Roman"/>
          <w:i/>
          <w:color w:val="000000" w:themeColor="text1"/>
        </w:rPr>
      </w:pPr>
      <w:r>
        <w:rPr>
          <w:rFonts w:cs="Times New Roman"/>
          <w:i/>
          <w:color w:val="000000" w:themeColor="text1"/>
        </w:rPr>
        <w:t xml:space="preserve">p) </w:t>
      </w:r>
      <w:r w:rsidR="00E220AA" w:rsidRPr="00E220AA">
        <w:rPr>
          <w:rFonts w:cs="Times New Roman"/>
          <w:i/>
          <w:color w:val="000000" w:themeColor="text1"/>
        </w:rPr>
        <w:t xml:space="preserve">Ejecución de obras, programas o actividades en parques nacionales, reservas nacionales, monumentos naturales, reservas de zonas vírgenes, santuarios de la naturaleza, parques marinos, reservas marinas o </w:t>
      </w:r>
      <w:r w:rsidR="00E220AA" w:rsidRPr="00E220AA">
        <w:rPr>
          <w:rFonts w:cs="Times New Roman"/>
          <w:b/>
          <w:i/>
          <w:color w:val="000000" w:themeColor="text1"/>
        </w:rPr>
        <w:t>en cualesquiera otras áreas colocadas bajo protección oficial</w:t>
      </w:r>
      <w:r w:rsidR="00E220AA" w:rsidRPr="00E220AA">
        <w:rPr>
          <w:rFonts w:cs="Times New Roman"/>
          <w:i/>
          <w:color w:val="000000" w:themeColor="text1"/>
        </w:rPr>
        <w:t>, en los casos en que la legislación respectiva lo permita</w:t>
      </w:r>
      <w:r w:rsidR="00E220AA">
        <w:rPr>
          <w:rFonts w:cs="Times New Roman"/>
          <w:i/>
          <w:color w:val="000000" w:themeColor="text1"/>
        </w:rPr>
        <w:t xml:space="preserve"> (énfasis agregado)</w:t>
      </w:r>
      <w:r w:rsidR="00E220AA" w:rsidRPr="00E220AA">
        <w:rPr>
          <w:rFonts w:cs="Times New Roman"/>
          <w:i/>
          <w:color w:val="000000" w:themeColor="text1"/>
        </w:rPr>
        <w:t>.</w:t>
      </w:r>
    </w:p>
    <w:p w14:paraId="3E00E915" w14:textId="77777777" w:rsidR="00C3024C" w:rsidRDefault="00C3024C" w:rsidP="00C3024C">
      <w:pPr>
        <w:tabs>
          <w:tab w:val="left" w:pos="4536"/>
        </w:tabs>
        <w:spacing w:after="0"/>
        <w:ind w:left="709"/>
        <w:jc w:val="both"/>
        <w:rPr>
          <w:rFonts w:cs="Times New Roman"/>
          <w:i/>
          <w:color w:val="000000" w:themeColor="text1"/>
        </w:rPr>
      </w:pPr>
    </w:p>
    <w:p w14:paraId="36F919A0" w14:textId="779D1B6F" w:rsidR="00184672" w:rsidRDefault="003E049F" w:rsidP="00366458">
      <w:pPr>
        <w:numPr>
          <w:ilvl w:val="0"/>
          <w:numId w:val="1"/>
        </w:numPr>
        <w:tabs>
          <w:tab w:val="left" w:pos="4536"/>
        </w:tabs>
        <w:spacing w:after="0"/>
        <w:ind w:left="0" w:firstLine="3969"/>
        <w:jc w:val="both"/>
      </w:pPr>
      <w:r>
        <w:t xml:space="preserve">Cabe señalar en esta línea, que </w:t>
      </w:r>
      <w:r w:rsidR="00184672">
        <w:t>e</w:t>
      </w:r>
      <w:r w:rsidR="00184672" w:rsidRPr="00184672">
        <w:t>l proyecto “Alto Maullín” comprende la ejecución de obras, programas o actividades a ejecutarse dentro de un área colocada bajo protección oficial, que cumple con los requisitos para el análisis de esta tipología contemplados en el Of. Ord. D.E. N°130844, de fecha 22 de mayo de 2013, de la Dirección Ejecutiva del SEA, “Uniforma criterios y exigencias técnicas sobre áreas colocadas bajo protección oficial y áreas protegidas para efectos del SEIA”, complementado por el Of. Ord. D.E. N°161081, de fecha 17 de agosto de 2016, de la misma autoridad. En concreto, se emplazan dentro del polígono del sitio prioritario para la conservación de la biodiversidad, “Río Maullín”, según la información cartográfica del proyecto en cuestión y del sitio.</w:t>
      </w:r>
    </w:p>
    <w:p w14:paraId="61325CB2" w14:textId="769F0897" w:rsidR="00184672" w:rsidRDefault="00184672" w:rsidP="00184672">
      <w:pPr>
        <w:tabs>
          <w:tab w:val="left" w:pos="4536"/>
        </w:tabs>
        <w:spacing w:after="0"/>
        <w:ind w:left="3969"/>
        <w:jc w:val="both"/>
      </w:pPr>
    </w:p>
    <w:p w14:paraId="02FE604D" w14:textId="58101F66" w:rsidR="003E049F" w:rsidRDefault="00184672" w:rsidP="00366458">
      <w:pPr>
        <w:numPr>
          <w:ilvl w:val="0"/>
          <w:numId w:val="1"/>
        </w:numPr>
        <w:tabs>
          <w:tab w:val="left" w:pos="4536"/>
        </w:tabs>
        <w:spacing w:after="0"/>
        <w:ind w:left="0" w:firstLine="3969"/>
        <w:jc w:val="both"/>
      </w:pPr>
      <w:r w:rsidRPr="00184672">
        <w:t>Al respecto, cabe aclarar que, si bien el sitio prioritario para la conservación “Río Maullín” no cuenta con declaratoria específica por parte del Ministerio del Medio Ambiente, éste se considera como área protegida para efectos del literal p), de acuerdo con el Of. Ord. D.E. N°161081, de fecha 17 de agosto de 2016, de la Dirección Ejecutiva del SEA. En dicho documento, se señala expresamente que dentro de estas áreas se incluyen los humedales declarados sitios prioritarios para la conservación, que se encuentren dentro del listado establecido en el Of. Ord. D.E. N°100143, de fecha 15 de noviembre de 2010, de la Dirección Ejecutiva del SEA.</w:t>
      </w:r>
      <w:r w:rsidR="00814ABF">
        <w:t xml:space="preserve"> De esta manera, e</w:t>
      </w:r>
      <w:r w:rsidRPr="00184672">
        <w:t>l sitio prioritario para la conservación “Río Maullín”, forma parte de ese listado, en el que se le reconoce como un “Humedal Continental”, por lo que cumple con los supuestos indicados para ser considerado área protegida.</w:t>
      </w:r>
    </w:p>
    <w:p w14:paraId="7D91751A" w14:textId="7257FFA7" w:rsidR="00814ABF" w:rsidRDefault="00814ABF" w:rsidP="00814ABF">
      <w:pPr>
        <w:tabs>
          <w:tab w:val="left" w:pos="4536"/>
        </w:tabs>
        <w:spacing w:after="0"/>
        <w:ind w:left="3969"/>
        <w:jc w:val="both"/>
      </w:pPr>
    </w:p>
    <w:p w14:paraId="7DC00774" w14:textId="4AE0FE4C" w:rsidR="00814ABF" w:rsidRPr="00814ABF" w:rsidRDefault="00814ABF" w:rsidP="00814ABF">
      <w:pPr>
        <w:numPr>
          <w:ilvl w:val="0"/>
          <w:numId w:val="1"/>
        </w:numPr>
        <w:tabs>
          <w:tab w:val="left" w:pos="4536"/>
        </w:tabs>
        <w:spacing w:after="0"/>
        <w:ind w:left="0" w:firstLine="3969"/>
        <w:jc w:val="both"/>
      </w:pPr>
      <w:r w:rsidRPr="00814ABF">
        <w:rPr>
          <w:rFonts w:cstheme="minorHAnsi"/>
          <w:iCs/>
          <w:lang w:eastAsia="es-ES"/>
        </w:rPr>
        <w:t>Por otra parte, de acuerdo a lo señalado en el Dictamen de la Contraloría General de la República N°48164, de fecha 30 de junio de 2016, y recogido por el SEA en el Of. Ord. D.E. N°161081, de fecha 17 de agosto de 2016, se concluye que el proyecto podría eventualmente ser susceptible de afectar el objeto de protección del Sitio Prioritario para la Conservación “Río Maullín”.</w:t>
      </w:r>
    </w:p>
    <w:p w14:paraId="72FF0144" w14:textId="4AEAEB65" w:rsidR="004D74AA" w:rsidRDefault="004D74AA" w:rsidP="001A307E">
      <w:pPr>
        <w:tabs>
          <w:tab w:val="left" w:pos="4536"/>
        </w:tabs>
        <w:spacing w:after="0"/>
        <w:jc w:val="both"/>
      </w:pPr>
    </w:p>
    <w:p w14:paraId="36AD8759" w14:textId="082264AF" w:rsidR="00814ABF" w:rsidRPr="00814ABF" w:rsidRDefault="00814ABF" w:rsidP="00366458">
      <w:pPr>
        <w:numPr>
          <w:ilvl w:val="0"/>
          <w:numId w:val="1"/>
        </w:numPr>
        <w:tabs>
          <w:tab w:val="left" w:pos="4536"/>
        </w:tabs>
        <w:spacing w:after="0"/>
        <w:ind w:left="0" w:firstLine="3969"/>
        <w:jc w:val="both"/>
        <w:rPr>
          <w:i/>
          <w:iCs/>
        </w:rPr>
      </w:pPr>
      <w:r w:rsidRPr="00814ABF">
        <w:t>Cabe tener presente en esta línea, que la Estrategia Regional para la Conservación y Utilización Sostenible de la Biodiversidad Décima Región de Los Lagos, de septiembre de 2002</w:t>
      </w:r>
      <w:r>
        <w:rPr>
          <w:rStyle w:val="Refdenotaalpie"/>
        </w:rPr>
        <w:footnoteReference w:id="1"/>
      </w:r>
      <w:r w:rsidRPr="00814ABF">
        <w:t xml:space="preserve">, </w:t>
      </w:r>
      <w:r w:rsidRPr="00814ABF">
        <w:rPr>
          <w:i/>
          <w:iCs/>
        </w:rPr>
        <w:t>“busca recuperar y garantizar la presencia, en calidad y cantidad, del mayor número posible de los componentes diversidad biológica de la Décima Región de los Lagos, y reducir al mínimo la incidencia de los factores adversos que tienen impactos negativos sobre ella. Los objetivos específicos enfocados a conseguir dicho propósito se orientan a impulsar acciones para la restauración y rehabilitación de ecosistemas, especies y genes; a brindarle medios y oportunidades para su continuidad, a vigilar su desarrollo y hacer lo necesario para eliminar o mitigar el efecto destructivo que acarrean ciertas actividades e intervenciones humanas, así como a prepararse para responder ante eventos que escapen al control humano y se conviertan en emergencias”.</w:t>
      </w:r>
    </w:p>
    <w:p w14:paraId="735C46BD" w14:textId="3B18833D" w:rsidR="00814ABF" w:rsidRDefault="00814ABF" w:rsidP="00814ABF">
      <w:pPr>
        <w:tabs>
          <w:tab w:val="left" w:pos="4536"/>
        </w:tabs>
        <w:spacing w:after="0"/>
        <w:ind w:left="3969"/>
        <w:jc w:val="both"/>
      </w:pPr>
    </w:p>
    <w:p w14:paraId="0788DC46" w14:textId="77777777" w:rsidR="00207B01" w:rsidRPr="00207B01" w:rsidRDefault="00814ABF" w:rsidP="00366458">
      <w:pPr>
        <w:numPr>
          <w:ilvl w:val="0"/>
          <w:numId w:val="1"/>
        </w:numPr>
        <w:tabs>
          <w:tab w:val="left" w:pos="4536"/>
        </w:tabs>
        <w:spacing w:after="160"/>
        <w:ind w:left="0" w:right="-35" w:firstLine="3969"/>
        <w:jc w:val="both"/>
        <w:rPr>
          <w:rFonts w:cstheme="minorHAnsi"/>
          <w:iCs/>
          <w:lang w:eastAsia="es-ES"/>
        </w:rPr>
      </w:pPr>
      <w:r w:rsidRPr="00207B01">
        <w:rPr>
          <w:rFonts w:cstheme="minorHAnsi"/>
          <w:iCs/>
          <w:lang w:eastAsia="es-ES"/>
        </w:rPr>
        <w:lastRenderedPageBreak/>
        <w:t xml:space="preserve">En dicha Estrategia se incorpora como Sitio Prioritario el “Río Maullín”, destacando, </w:t>
      </w:r>
      <w:r w:rsidRPr="00207B01">
        <w:rPr>
          <w:rFonts w:cstheme="minorHAnsi"/>
          <w:i/>
          <w:lang w:eastAsia="es-ES"/>
        </w:rPr>
        <w:t>“El humedal del río Maullín, protege una amplia diversidad de especies de fauna y avifauna asociada a estos ecosistemas. El valor de estos ambientes, mayoritariamente humedales son que cubren desde ambientes lóticos oligotróficos (ritrales y potamales, incluyendo los Lagos Todos los Santos y Llanquihue) a gradientes de mesotrofía y eutrofía en la desembocadura. En su curso presenta vegetación ribereña de asociaciones endémicas de nuestros valiosos hualves. Allí se presentan grandes marismas estuarinas con poblaciones importantes de recursos marinos de interés comercial, poblaciones de algas, peces, moluscos y artrópodos, aves como los flamencos que inviernan en este sector y mamíferos como el Huillín y Chungungo”.</w:t>
      </w:r>
    </w:p>
    <w:p w14:paraId="26FAAC39" w14:textId="2B067204" w:rsidR="00814ABF" w:rsidRPr="00207B01" w:rsidRDefault="00207B01" w:rsidP="00366458">
      <w:pPr>
        <w:numPr>
          <w:ilvl w:val="0"/>
          <w:numId w:val="1"/>
        </w:numPr>
        <w:tabs>
          <w:tab w:val="left" w:pos="4536"/>
        </w:tabs>
        <w:spacing w:after="160"/>
        <w:ind w:left="0" w:right="-35" w:firstLine="3969"/>
        <w:jc w:val="both"/>
        <w:rPr>
          <w:rFonts w:cstheme="minorHAnsi"/>
          <w:iCs/>
          <w:lang w:eastAsia="es-ES"/>
        </w:rPr>
      </w:pPr>
      <w:r>
        <w:rPr>
          <w:rFonts w:cstheme="minorHAnsi"/>
          <w:iCs/>
          <w:lang w:eastAsia="es-ES"/>
        </w:rPr>
        <w:t>E</w:t>
      </w:r>
      <w:r w:rsidR="00814ABF" w:rsidRPr="00207B01">
        <w:rPr>
          <w:rFonts w:cstheme="minorHAnsi"/>
          <w:iCs/>
          <w:lang w:eastAsia="es-ES"/>
        </w:rPr>
        <w:t>n el Registro Nacional de Áreas Protegidas</w:t>
      </w:r>
      <w:r w:rsidR="00814ABF" w:rsidRPr="00814ABF">
        <w:rPr>
          <w:rStyle w:val="Refdenotaalpie"/>
          <w:rFonts w:cstheme="minorHAnsi"/>
          <w:iCs/>
          <w:lang w:eastAsia="es-ES"/>
        </w:rPr>
        <w:footnoteReference w:id="2"/>
      </w:r>
      <w:r w:rsidR="00814ABF" w:rsidRPr="00207B01">
        <w:rPr>
          <w:rFonts w:cstheme="minorHAnsi"/>
          <w:iCs/>
          <w:lang w:eastAsia="es-ES"/>
        </w:rPr>
        <w:t xml:space="preserve">, se señala que </w:t>
      </w:r>
      <w:r w:rsidR="00814ABF" w:rsidRPr="00207B01">
        <w:rPr>
          <w:rFonts w:cstheme="minorHAnsi"/>
          <w:i/>
          <w:lang w:eastAsia="es-ES"/>
        </w:rPr>
        <w:t xml:space="preserve">“El sitio prioritario Río Maullín se encuentra emplazado en la Región de los Lagos e incluye las comunas de Puerto Montt, Maullín y los Muermos. El principal cuerpo de agua corresponde al Río Maullín, el cual desagua las aguas del lago Llanquihue recorriendo 85 km en dirección suroeste hasta desembocar en el océano Pacífico. Este sitio prioritario alberga una amplia diversidad de especies de fauna y avifauna la cual se asocia principalmente a los humedales localizados en el área. Al respecto, estos sistemas incluyen desde ambientes lóticos oligotróficos (ritrales y potamales, incluyendo los Lagos Todos los Santos y Llanquihue) a ambientes eutróficos y mesotróficos en el sector de la desembocadura del río Maullín. En todo su curso, este río presenta vegetación ribereña de la cual destacan valiosos bosques inundados o hualves”. </w:t>
      </w:r>
      <w:r w:rsidR="00814ABF" w:rsidRPr="00207B01">
        <w:rPr>
          <w:rFonts w:cstheme="minorHAnsi"/>
          <w:iCs/>
          <w:lang w:eastAsia="es-ES"/>
        </w:rPr>
        <w:t>El sitio</w:t>
      </w:r>
      <w:r w:rsidR="00814ABF" w:rsidRPr="00207B01">
        <w:rPr>
          <w:rFonts w:cstheme="minorHAnsi"/>
          <w:i/>
          <w:lang w:eastAsia="es-ES"/>
        </w:rPr>
        <w:t xml:space="preserve"> </w:t>
      </w:r>
      <w:r w:rsidR="00814ABF" w:rsidRPr="00207B01">
        <w:rPr>
          <w:rFonts w:cstheme="minorHAnsi"/>
          <w:iCs/>
          <w:lang w:eastAsia="es-ES"/>
        </w:rPr>
        <w:t>prioritario tiene una superficie de 75.073,49 hás y figura reconocido con el código SP-035, como categoría Sitio Prioritario.</w:t>
      </w:r>
    </w:p>
    <w:p w14:paraId="4FABA81A" w14:textId="62B6DA65" w:rsidR="00814ABF" w:rsidRDefault="00814ABF" w:rsidP="00366458">
      <w:pPr>
        <w:numPr>
          <w:ilvl w:val="0"/>
          <w:numId w:val="1"/>
        </w:numPr>
        <w:tabs>
          <w:tab w:val="left" w:pos="4536"/>
        </w:tabs>
        <w:spacing w:after="160"/>
        <w:ind w:left="0" w:right="-35" w:firstLine="3969"/>
        <w:jc w:val="both"/>
        <w:rPr>
          <w:rFonts w:cstheme="minorHAnsi"/>
          <w:iCs/>
          <w:lang w:eastAsia="es-ES"/>
        </w:rPr>
      </w:pPr>
      <w:r w:rsidRPr="00C71682">
        <w:rPr>
          <w:rFonts w:cstheme="minorHAnsi"/>
          <w:iCs/>
          <w:lang w:eastAsia="es-ES"/>
        </w:rPr>
        <w:t xml:space="preserve">Además, </w:t>
      </w:r>
      <w:r w:rsidR="00C71682">
        <w:rPr>
          <w:rFonts w:cstheme="minorHAnsi"/>
          <w:iCs/>
          <w:lang w:eastAsia="es-ES"/>
        </w:rPr>
        <w:t>e</w:t>
      </w:r>
      <w:r w:rsidR="00C71682" w:rsidRPr="00C71682">
        <w:rPr>
          <w:rFonts w:cstheme="minorHAnsi"/>
          <w:iCs/>
          <w:lang w:eastAsia="es-ES"/>
        </w:rPr>
        <w:t>l objeto de protección del sitio prioritario humedal “Río Maullín” es conservar especies de fauna y avifauna asociadas a estos ecosistemas, así como vegetación ribereña presente en el curso del río. Cabe señalar que en el sitio es posible identificar aves como flamencos (Phoenicopterus chilensis) y mamíferos en peligro de extinción como el Chungungo (Lontra felina) y el Hu</w:t>
      </w:r>
      <w:r w:rsidR="00C71682">
        <w:rPr>
          <w:rFonts w:cstheme="minorHAnsi"/>
          <w:iCs/>
          <w:lang w:eastAsia="es-ES"/>
        </w:rPr>
        <w:t>i</w:t>
      </w:r>
      <w:r w:rsidR="00C71682" w:rsidRPr="00C71682">
        <w:rPr>
          <w:rFonts w:cstheme="minorHAnsi"/>
          <w:iCs/>
          <w:lang w:eastAsia="es-ES"/>
        </w:rPr>
        <w:t>llín (Lontra provocax).</w:t>
      </w:r>
    </w:p>
    <w:p w14:paraId="6DD69DDF" w14:textId="61C11667" w:rsidR="00207B01" w:rsidRDefault="00E220AA" w:rsidP="00366458">
      <w:pPr>
        <w:numPr>
          <w:ilvl w:val="0"/>
          <w:numId w:val="1"/>
        </w:numPr>
        <w:tabs>
          <w:tab w:val="left" w:pos="4536"/>
        </w:tabs>
        <w:spacing w:after="0"/>
        <w:ind w:left="0" w:firstLine="3969"/>
        <w:jc w:val="both"/>
      </w:pPr>
      <w:r>
        <w:t xml:space="preserve">Por otra parte, </w:t>
      </w:r>
      <w:r w:rsidR="00207B01" w:rsidRPr="00207B01">
        <w:t>cabe destacar que con fecha 21 de noviembre de 2019, el Consejo de Ministros para la Sustentabilidad aprobó la creación de</w:t>
      </w:r>
      <w:r w:rsidR="00207B01">
        <w:t>l</w:t>
      </w:r>
      <w:r w:rsidR="00207B01" w:rsidRPr="00207B01">
        <w:t xml:space="preserve"> Santuario de la Naturaleza “Humedales del río Maullín”, el cual está formado por el complejo de humedales formado por el río Maullín, siendo uno de los más relevantes en nuestro país. Su valor para la conservación de la biodiversidad acuática es muy alto y reconocido a nivel nacional e internacional, siendo uno de los pocos sistemas de humedales que conforman un corredor biológico acuático entre ecosistemas andinos lacustres y el Océano Pacífico.</w:t>
      </w:r>
    </w:p>
    <w:p w14:paraId="6851DDC6" w14:textId="77777777" w:rsidR="00207B01" w:rsidRDefault="00207B01" w:rsidP="00207B01">
      <w:pPr>
        <w:tabs>
          <w:tab w:val="left" w:pos="4536"/>
        </w:tabs>
        <w:spacing w:after="0"/>
        <w:ind w:firstLine="3969"/>
        <w:jc w:val="both"/>
      </w:pPr>
    </w:p>
    <w:p w14:paraId="18014388" w14:textId="27B5F249" w:rsidR="00207B01" w:rsidRDefault="00207B01" w:rsidP="00207B01">
      <w:pPr>
        <w:tabs>
          <w:tab w:val="left" w:pos="4536"/>
        </w:tabs>
        <w:spacing w:after="0"/>
        <w:ind w:firstLine="3969"/>
        <w:jc w:val="both"/>
        <w:rPr>
          <w:rFonts w:cstheme="minorHAnsi"/>
          <w:i/>
          <w:lang w:eastAsia="es-ES"/>
        </w:rPr>
      </w:pPr>
      <w:r w:rsidRPr="00207B01">
        <w:t xml:space="preserve">El </w:t>
      </w:r>
      <w:r w:rsidRPr="00207B01">
        <w:rPr>
          <w:rFonts w:cstheme="minorHAnsi"/>
          <w:iCs/>
          <w:lang w:eastAsia="es-ES"/>
        </w:rPr>
        <w:t xml:space="preserve">Santuario de la Naturaleza “Humedales del río Maullín” </w:t>
      </w:r>
      <w:r w:rsidRPr="00207B01">
        <w:rPr>
          <w:rFonts w:cstheme="minorHAnsi"/>
          <w:i/>
          <w:lang w:eastAsia="es-ES"/>
        </w:rPr>
        <w:t>“tiene una extensión de 8.152 ha, en la Región de Los Lagos. Este nuevo Santuario de la Naturaleza constituye un importante corredor biológico natural que conecta por medio de la red hídrica ecosistemas lacustres (lago Llanquihue) con el Océano Pacifico. Este Santuario acoge una gran diversidad de ecosistemas y genera las condiciones necesarias de hábitat para una gran variedad de aves, como por ejemplo el Zarapito de pico recto (Limosa haemastica) que migra cada año desde el Ártico para llegar a Maullín”</w:t>
      </w:r>
      <w:r w:rsidRPr="00207B01">
        <w:rPr>
          <w:rStyle w:val="Refdenotaalpie"/>
          <w:rFonts w:cstheme="minorHAnsi"/>
          <w:i/>
          <w:lang w:eastAsia="es-ES"/>
        </w:rPr>
        <w:footnoteReference w:id="3"/>
      </w:r>
      <w:r w:rsidRPr="00207B01">
        <w:rPr>
          <w:rFonts w:cstheme="minorHAnsi"/>
          <w:i/>
          <w:lang w:eastAsia="es-ES"/>
        </w:rPr>
        <w:t>.</w:t>
      </w:r>
    </w:p>
    <w:p w14:paraId="0A1CAFF1" w14:textId="099666BA" w:rsidR="00207B01" w:rsidRDefault="00207B01" w:rsidP="00207B01">
      <w:pPr>
        <w:tabs>
          <w:tab w:val="left" w:pos="4536"/>
        </w:tabs>
        <w:spacing w:after="0"/>
        <w:ind w:firstLine="3969"/>
        <w:jc w:val="both"/>
        <w:rPr>
          <w:rFonts w:cstheme="minorHAnsi"/>
          <w:i/>
          <w:lang w:eastAsia="es-ES"/>
        </w:rPr>
      </w:pPr>
    </w:p>
    <w:p w14:paraId="74E20A11" w14:textId="61826703" w:rsidR="00207B01" w:rsidRPr="00207B01" w:rsidRDefault="00207B01" w:rsidP="00207B01">
      <w:pPr>
        <w:tabs>
          <w:tab w:val="left" w:pos="4536"/>
        </w:tabs>
        <w:spacing w:after="0"/>
        <w:ind w:firstLine="3969"/>
        <w:jc w:val="both"/>
        <w:rPr>
          <w:rFonts w:cstheme="minorHAnsi"/>
          <w:iCs/>
          <w:lang w:eastAsia="es-ES"/>
        </w:rPr>
      </w:pPr>
      <w:r w:rsidRPr="00207B01">
        <w:rPr>
          <w:rFonts w:cstheme="minorHAnsi"/>
          <w:iCs/>
          <w:lang w:eastAsia="es-ES"/>
        </w:rPr>
        <w:t>El principal cuerpo de agua corresponde al río Maullín, el cual se origina en un punto central de la costa occidental del lago Llanquihue, donde el río toma desde allí dirección al SW recorriendo 85 km a través de la depresión intermedia, originado una cuenca que cubre 4.298 km2 y un caudal promedio de 72 m</w:t>
      </w:r>
      <w:r w:rsidR="006B349D">
        <w:rPr>
          <w:rFonts w:cstheme="minorHAnsi"/>
          <w:iCs/>
          <w:vertAlign w:val="superscript"/>
          <w:lang w:eastAsia="es-ES"/>
        </w:rPr>
        <w:t>3</w:t>
      </w:r>
      <w:r w:rsidRPr="00207B01">
        <w:rPr>
          <w:rFonts w:cstheme="minorHAnsi"/>
          <w:iCs/>
          <w:lang w:eastAsia="es-ES"/>
        </w:rPr>
        <w:t xml:space="preserve">/s (Nienmeyer &amp; Cereceda, 1984). </w:t>
      </w:r>
    </w:p>
    <w:p w14:paraId="34EEB7FC" w14:textId="45151DC8" w:rsidR="00207B01" w:rsidRPr="00207B01" w:rsidRDefault="00207B01" w:rsidP="00207B01">
      <w:pPr>
        <w:tabs>
          <w:tab w:val="left" w:pos="4536"/>
        </w:tabs>
        <w:spacing w:after="0"/>
        <w:ind w:firstLine="3969"/>
        <w:jc w:val="both"/>
        <w:rPr>
          <w:rFonts w:cstheme="minorHAnsi"/>
          <w:iCs/>
          <w:lang w:eastAsia="es-ES"/>
        </w:rPr>
      </w:pPr>
    </w:p>
    <w:p w14:paraId="13671536" w14:textId="6738873E" w:rsidR="00207B01" w:rsidRPr="00207B01" w:rsidRDefault="00207B01" w:rsidP="00207B01">
      <w:pPr>
        <w:tabs>
          <w:tab w:val="left" w:pos="4536"/>
        </w:tabs>
        <w:spacing w:after="0"/>
        <w:ind w:firstLine="3969"/>
        <w:jc w:val="both"/>
        <w:rPr>
          <w:rFonts w:cstheme="minorHAnsi"/>
          <w:iCs/>
          <w:lang w:eastAsia="es-ES"/>
        </w:rPr>
      </w:pPr>
      <w:r w:rsidRPr="00207B01">
        <w:rPr>
          <w:rFonts w:cstheme="minorHAnsi"/>
          <w:iCs/>
          <w:lang w:eastAsia="es-ES"/>
        </w:rPr>
        <w:t>Durante el año 2020 se firmó el decreto de su creación, estando pendiente a la fecha la toma de razón por parte de la Contraloría General de la República.</w:t>
      </w:r>
    </w:p>
    <w:p w14:paraId="28D9D0B2" w14:textId="77777777" w:rsidR="00207B01" w:rsidRDefault="00207B01" w:rsidP="00207B01">
      <w:pPr>
        <w:tabs>
          <w:tab w:val="left" w:pos="4536"/>
        </w:tabs>
        <w:spacing w:after="0"/>
        <w:ind w:left="3969"/>
        <w:jc w:val="both"/>
      </w:pPr>
    </w:p>
    <w:p w14:paraId="5B42ED25" w14:textId="4E549E50" w:rsidR="00207B01" w:rsidRPr="004B5D70" w:rsidRDefault="00E220AA" w:rsidP="00366458">
      <w:pPr>
        <w:numPr>
          <w:ilvl w:val="0"/>
          <w:numId w:val="1"/>
        </w:numPr>
        <w:tabs>
          <w:tab w:val="left" w:pos="4536"/>
        </w:tabs>
        <w:spacing w:after="0"/>
        <w:ind w:left="0" w:firstLine="3969"/>
        <w:jc w:val="both"/>
      </w:pPr>
      <w:r>
        <w:t xml:space="preserve">De </w:t>
      </w:r>
      <w:r w:rsidR="004D74AA">
        <w:t xml:space="preserve">esta manera, </w:t>
      </w:r>
      <w:r w:rsidR="004D74AA" w:rsidRPr="004D74AA">
        <w:t xml:space="preserve">conforme al análisis de los antecedentes, </w:t>
      </w:r>
      <w:r w:rsidR="00207B01" w:rsidRPr="004B5D70">
        <w:rPr>
          <w:rFonts w:cstheme="minorHAnsi"/>
          <w:iCs/>
          <w:lang w:eastAsia="es-ES"/>
        </w:rPr>
        <w:t>es posible concluir que, por su envergadura, las actividades de habilitación de los lotes que son necesarias para la ejecución del proyecto “Alto Maullín”, así como la eventual construcción de las viviendas, podría incidir en los componentes bióticos y abióticos del sitio prioritario y especialmente sus especies protegidas, al alterar directamente y afectar, por ejemplo, con emisiones de ruido y material particulado el hábitat que las acoge.</w:t>
      </w:r>
    </w:p>
    <w:p w14:paraId="407C0F2E" w14:textId="77777777" w:rsidR="004B5D70" w:rsidRDefault="004B5D70" w:rsidP="004B5D70">
      <w:pPr>
        <w:tabs>
          <w:tab w:val="left" w:pos="4536"/>
        </w:tabs>
        <w:spacing w:after="0"/>
        <w:ind w:left="3969"/>
        <w:jc w:val="both"/>
      </w:pPr>
    </w:p>
    <w:p w14:paraId="6700CD06" w14:textId="61B64962" w:rsidR="004B5D70" w:rsidRDefault="004B5D70" w:rsidP="00366458">
      <w:pPr>
        <w:numPr>
          <w:ilvl w:val="0"/>
          <w:numId w:val="1"/>
        </w:numPr>
        <w:tabs>
          <w:tab w:val="left" w:pos="4536"/>
        </w:tabs>
        <w:spacing w:after="0"/>
        <w:ind w:left="0" w:right="-35" w:firstLine="3969"/>
        <w:jc w:val="both"/>
      </w:pPr>
      <w:r w:rsidRPr="004B5D70">
        <w:rPr>
          <w:rFonts w:cstheme="minorHAnsi"/>
          <w:iCs/>
          <w:lang w:eastAsia="es-ES"/>
        </w:rPr>
        <w:t>Además, cabe considerar que la intervención y modificación del entorno con instalación de infraestructura para uso residencial y de equipamiento, que conllevará la circulación de un alto número de personas –considerando que el proyecto contempla una superficie de 50 hectáreas con 87 lotes– implica que el proyecto podría ser susceptible de afectar el objeto de protección del sitio prioritario “Río Maullín” también por su magnitud y duración, ya que podría significar una pérdida definitiva de hábitat de las especies que se encuentran en éste y afectación de las áreas remanentes del mismo, por los efectos derivados de la presencia y circulación de personas y vehículos.</w:t>
      </w:r>
    </w:p>
    <w:p w14:paraId="44AD71F3" w14:textId="77777777" w:rsidR="004D74AA" w:rsidRDefault="004D74AA" w:rsidP="004D74AA">
      <w:pPr>
        <w:tabs>
          <w:tab w:val="left" w:pos="4536"/>
        </w:tabs>
        <w:spacing w:after="0"/>
        <w:jc w:val="both"/>
      </w:pPr>
    </w:p>
    <w:p w14:paraId="68B5454C" w14:textId="282E16DB" w:rsidR="0033124A" w:rsidRDefault="0033124A" w:rsidP="00366458">
      <w:pPr>
        <w:numPr>
          <w:ilvl w:val="0"/>
          <w:numId w:val="1"/>
        </w:numPr>
        <w:tabs>
          <w:tab w:val="left" w:pos="4536"/>
        </w:tabs>
        <w:spacing w:after="0"/>
        <w:ind w:left="0" w:right="-35" w:firstLine="3969"/>
        <w:jc w:val="both"/>
        <w:rPr>
          <w:rFonts w:cstheme="minorHAnsi"/>
          <w:lang w:eastAsia="es-ES"/>
        </w:rPr>
      </w:pPr>
      <w:r w:rsidRPr="0033124A">
        <w:rPr>
          <w:rFonts w:cstheme="minorHAnsi"/>
          <w:iCs/>
          <w:lang w:eastAsia="es-ES"/>
        </w:rPr>
        <w:t xml:space="preserve">En efecto, </w:t>
      </w:r>
      <w:r w:rsidRPr="0033124A">
        <w:rPr>
          <w:rFonts w:cstheme="minorHAnsi"/>
          <w:lang w:eastAsia="es-ES"/>
        </w:rPr>
        <w:t>cabe tener en consideración que al menos 21 parcelas están emplazadas en el interior del Sitio Prioritario, como se muestra en la siguiente tabla:</w:t>
      </w:r>
    </w:p>
    <w:p w14:paraId="359DD766" w14:textId="77777777" w:rsidR="00591BDA" w:rsidRDefault="00591BDA" w:rsidP="0033124A">
      <w:pPr>
        <w:tabs>
          <w:tab w:val="left" w:pos="4536"/>
        </w:tabs>
        <w:spacing w:after="160"/>
        <w:ind w:right="-35"/>
        <w:jc w:val="both"/>
        <w:rPr>
          <w:rFonts w:cstheme="minorHAnsi"/>
          <w:b/>
          <w:bCs/>
          <w:iCs/>
          <w:lang w:eastAsia="es-ES"/>
        </w:rPr>
      </w:pPr>
    </w:p>
    <w:p w14:paraId="02EA2004" w14:textId="5536E28B" w:rsidR="0033124A" w:rsidRDefault="0033124A" w:rsidP="0033124A">
      <w:pPr>
        <w:tabs>
          <w:tab w:val="left" w:pos="4536"/>
        </w:tabs>
        <w:spacing w:after="160"/>
        <w:ind w:right="-35"/>
        <w:jc w:val="both"/>
        <w:rPr>
          <w:rFonts w:cstheme="minorHAnsi"/>
          <w:iCs/>
          <w:lang w:eastAsia="es-ES"/>
        </w:rPr>
      </w:pPr>
      <w:r w:rsidRPr="0033124A">
        <w:rPr>
          <w:rFonts w:cstheme="minorHAnsi"/>
          <w:b/>
          <w:bCs/>
          <w:iCs/>
          <w:lang w:eastAsia="es-ES"/>
        </w:rPr>
        <w:t>Tabla 3.</w:t>
      </w:r>
      <w:r>
        <w:rPr>
          <w:rFonts w:cstheme="minorHAnsi"/>
          <w:iCs/>
          <w:lang w:eastAsia="es-ES"/>
        </w:rPr>
        <w:t xml:space="preserve"> </w:t>
      </w:r>
      <w:r w:rsidRPr="0033124A">
        <w:rPr>
          <w:rFonts w:cstheme="minorHAnsi"/>
          <w:iCs/>
          <w:lang w:eastAsia="es-ES"/>
        </w:rPr>
        <w:t xml:space="preserve">Parcelas del loteo “Alto Maullín” al interior del Sitio Prioritario “Río Maullín”  </w:t>
      </w:r>
    </w:p>
    <w:tbl>
      <w:tblPr>
        <w:tblStyle w:val="Tablaconcuadrcula"/>
        <w:tblW w:w="0" w:type="auto"/>
        <w:tblLook w:val="04A0" w:firstRow="1" w:lastRow="0" w:firstColumn="1" w:lastColumn="0" w:noHBand="0" w:noVBand="1"/>
      </w:tblPr>
      <w:tblGrid>
        <w:gridCol w:w="1413"/>
        <w:gridCol w:w="1559"/>
        <w:gridCol w:w="1276"/>
        <w:gridCol w:w="1559"/>
        <w:gridCol w:w="1559"/>
        <w:gridCol w:w="1559"/>
      </w:tblGrid>
      <w:tr w:rsidR="0033124A" w14:paraId="718989D5" w14:textId="77777777" w:rsidTr="00366458">
        <w:tc>
          <w:tcPr>
            <w:tcW w:w="1413" w:type="dxa"/>
          </w:tcPr>
          <w:p w14:paraId="6B301492" w14:textId="77777777" w:rsidR="0033124A" w:rsidRPr="00815BFE" w:rsidRDefault="0033124A" w:rsidP="00366458">
            <w:pPr>
              <w:pStyle w:val="NormalWeb"/>
              <w:spacing w:line="276" w:lineRule="auto"/>
              <w:jc w:val="center"/>
              <w:rPr>
                <w:rFonts w:ascii="Calibri" w:hAnsi="Calibri" w:cs="Arial"/>
                <w:sz w:val="20"/>
                <w:szCs w:val="20"/>
              </w:rPr>
            </w:pPr>
            <w:r w:rsidRPr="00815BFE">
              <w:rPr>
                <w:rFonts w:ascii="Calibri" w:hAnsi="Calibri" w:cs="Arial"/>
                <w:sz w:val="20"/>
                <w:szCs w:val="20"/>
              </w:rPr>
              <w:t>Parcela n°</w:t>
            </w:r>
          </w:p>
        </w:tc>
        <w:tc>
          <w:tcPr>
            <w:tcW w:w="1559" w:type="dxa"/>
          </w:tcPr>
          <w:p w14:paraId="2E9216B6" w14:textId="77777777" w:rsidR="0033124A" w:rsidRPr="00815BFE" w:rsidRDefault="0033124A" w:rsidP="00366458">
            <w:pPr>
              <w:pStyle w:val="NormalWeb"/>
              <w:spacing w:line="276" w:lineRule="auto"/>
              <w:jc w:val="center"/>
              <w:rPr>
                <w:rFonts w:ascii="Calibri" w:hAnsi="Calibri" w:cs="Arial"/>
                <w:sz w:val="20"/>
                <w:szCs w:val="20"/>
              </w:rPr>
            </w:pPr>
            <w:r w:rsidRPr="00815BFE">
              <w:rPr>
                <w:rFonts w:ascii="Calibri" w:hAnsi="Calibri" w:cs="Arial"/>
                <w:sz w:val="20"/>
                <w:szCs w:val="20"/>
              </w:rPr>
              <w:t>Superficie</w:t>
            </w:r>
            <w:r>
              <w:rPr>
                <w:rFonts w:ascii="Calibri" w:hAnsi="Calibri" w:cs="Arial"/>
                <w:sz w:val="20"/>
                <w:szCs w:val="20"/>
              </w:rPr>
              <w:t xml:space="preserve"> (m</w:t>
            </w:r>
            <w:r w:rsidRPr="00815BFE">
              <w:rPr>
                <w:rFonts w:ascii="Calibri" w:hAnsi="Calibri" w:cs="Arial"/>
                <w:sz w:val="20"/>
                <w:szCs w:val="20"/>
                <w:vertAlign w:val="superscript"/>
              </w:rPr>
              <w:t>2</w:t>
            </w:r>
            <w:r>
              <w:rPr>
                <w:rFonts w:ascii="Calibri" w:hAnsi="Calibri" w:cs="Arial"/>
                <w:sz w:val="20"/>
                <w:szCs w:val="20"/>
              </w:rPr>
              <w:t>)</w:t>
            </w:r>
          </w:p>
        </w:tc>
        <w:tc>
          <w:tcPr>
            <w:tcW w:w="1276" w:type="dxa"/>
          </w:tcPr>
          <w:p w14:paraId="357DFD4A" w14:textId="77777777" w:rsidR="0033124A" w:rsidRPr="00815BFE" w:rsidRDefault="0033124A" w:rsidP="00366458">
            <w:pPr>
              <w:pStyle w:val="NormalWeb"/>
              <w:spacing w:line="276" w:lineRule="auto"/>
              <w:jc w:val="center"/>
              <w:rPr>
                <w:rFonts w:ascii="Calibri" w:hAnsi="Calibri" w:cs="Arial"/>
                <w:sz w:val="20"/>
                <w:szCs w:val="20"/>
              </w:rPr>
            </w:pPr>
            <w:r w:rsidRPr="00815BFE">
              <w:rPr>
                <w:rFonts w:ascii="Calibri" w:hAnsi="Calibri" w:cs="Arial"/>
                <w:sz w:val="20"/>
                <w:szCs w:val="20"/>
              </w:rPr>
              <w:t>Parcela n°</w:t>
            </w:r>
          </w:p>
        </w:tc>
        <w:tc>
          <w:tcPr>
            <w:tcW w:w="1559" w:type="dxa"/>
          </w:tcPr>
          <w:p w14:paraId="3D6ACA10" w14:textId="77777777" w:rsidR="0033124A" w:rsidRPr="00815BFE" w:rsidRDefault="0033124A" w:rsidP="00366458">
            <w:pPr>
              <w:pStyle w:val="NormalWeb"/>
              <w:spacing w:line="276" w:lineRule="auto"/>
              <w:jc w:val="center"/>
              <w:rPr>
                <w:rFonts w:ascii="Calibri" w:hAnsi="Calibri" w:cs="Arial"/>
                <w:sz w:val="20"/>
                <w:szCs w:val="20"/>
              </w:rPr>
            </w:pPr>
            <w:r w:rsidRPr="00815BFE">
              <w:rPr>
                <w:rFonts w:ascii="Calibri" w:hAnsi="Calibri" w:cs="Arial"/>
                <w:sz w:val="20"/>
                <w:szCs w:val="20"/>
              </w:rPr>
              <w:t>Superficie</w:t>
            </w:r>
            <w:r>
              <w:rPr>
                <w:rFonts w:ascii="Calibri" w:hAnsi="Calibri" w:cs="Arial"/>
                <w:sz w:val="20"/>
                <w:szCs w:val="20"/>
              </w:rPr>
              <w:t xml:space="preserve"> (m</w:t>
            </w:r>
            <w:r w:rsidRPr="00815BFE">
              <w:rPr>
                <w:rFonts w:ascii="Calibri" w:hAnsi="Calibri" w:cs="Arial"/>
                <w:sz w:val="20"/>
                <w:szCs w:val="20"/>
                <w:vertAlign w:val="superscript"/>
              </w:rPr>
              <w:t>2</w:t>
            </w:r>
            <w:r>
              <w:rPr>
                <w:rFonts w:ascii="Calibri" w:hAnsi="Calibri" w:cs="Arial"/>
                <w:sz w:val="20"/>
                <w:szCs w:val="20"/>
              </w:rPr>
              <w:t>)</w:t>
            </w:r>
          </w:p>
        </w:tc>
        <w:tc>
          <w:tcPr>
            <w:tcW w:w="1559" w:type="dxa"/>
          </w:tcPr>
          <w:p w14:paraId="44D69AE8" w14:textId="77777777" w:rsidR="0033124A" w:rsidRPr="00815BFE" w:rsidRDefault="0033124A" w:rsidP="00366458">
            <w:pPr>
              <w:pStyle w:val="NormalWeb"/>
              <w:spacing w:line="276" w:lineRule="auto"/>
              <w:jc w:val="center"/>
              <w:rPr>
                <w:rFonts w:ascii="Calibri" w:hAnsi="Calibri" w:cs="Arial"/>
                <w:sz w:val="20"/>
                <w:szCs w:val="20"/>
              </w:rPr>
            </w:pPr>
            <w:r w:rsidRPr="00815BFE">
              <w:rPr>
                <w:rFonts w:ascii="Calibri" w:hAnsi="Calibri" w:cs="Arial"/>
                <w:sz w:val="20"/>
                <w:szCs w:val="20"/>
              </w:rPr>
              <w:t>Parcela n°</w:t>
            </w:r>
          </w:p>
        </w:tc>
        <w:tc>
          <w:tcPr>
            <w:tcW w:w="1559" w:type="dxa"/>
          </w:tcPr>
          <w:p w14:paraId="7801A0FA" w14:textId="77777777" w:rsidR="0033124A" w:rsidRPr="00815BFE" w:rsidRDefault="0033124A" w:rsidP="00366458">
            <w:pPr>
              <w:pStyle w:val="NormalWeb"/>
              <w:spacing w:line="276" w:lineRule="auto"/>
              <w:jc w:val="center"/>
              <w:rPr>
                <w:rFonts w:ascii="Calibri" w:hAnsi="Calibri" w:cs="Arial"/>
                <w:sz w:val="20"/>
                <w:szCs w:val="20"/>
              </w:rPr>
            </w:pPr>
            <w:r w:rsidRPr="00815BFE">
              <w:rPr>
                <w:rFonts w:ascii="Calibri" w:hAnsi="Calibri" w:cs="Arial"/>
                <w:sz w:val="20"/>
                <w:szCs w:val="20"/>
              </w:rPr>
              <w:t>Superficie</w:t>
            </w:r>
            <w:r>
              <w:rPr>
                <w:rFonts w:ascii="Calibri" w:hAnsi="Calibri" w:cs="Arial"/>
                <w:sz w:val="20"/>
                <w:szCs w:val="20"/>
              </w:rPr>
              <w:t xml:space="preserve"> (m</w:t>
            </w:r>
            <w:r w:rsidRPr="00815BFE">
              <w:rPr>
                <w:rFonts w:ascii="Calibri" w:hAnsi="Calibri" w:cs="Arial"/>
                <w:sz w:val="20"/>
                <w:szCs w:val="20"/>
                <w:vertAlign w:val="superscript"/>
              </w:rPr>
              <w:t>2</w:t>
            </w:r>
            <w:r>
              <w:rPr>
                <w:rFonts w:ascii="Calibri" w:hAnsi="Calibri" w:cs="Arial"/>
                <w:sz w:val="20"/>
                <w:szCs w:val="20"/>
              </w:rPr>
              <w:t>)</w:t>
            </w:r>
          </w:p>
        </w:tc>
      </w:tr>
      <w:tr w:rsidR="0033124A" w14:paraId="2FCEF562" w14:textId="77777777" w:rsidTr="00366458">
        <w:tc>
          <w:tcPr>
            <w:tcW w:w="1413" w:type="dxa"/>
          </w:tcPr>
          <w:p w14:paraId="4479A9B0" w14:textId="77777777" w:rsidR="0033124A" w:rsidRPr="00815BFE" w:rsidRDefault="0033124A" w:rsidP="00366458">
            <w:pPr>
              <w:pStyle w:val="NormalWeb"/>
              <w:spacing w:line="276" w:lineRule="auto"/>
              <w:jc w:val="center"/>
              <w:rPr>
                <w:rFonts w:ascii="Calibri" w:hAnsi="Calibri" w:cs="Arial"/>
                <w:sz w:val="20"/>
                <w:szCs w:val="20"/>
              </w:rPr>
            </w:pPr>
            <w:bookmarkStart w:id="8" w:name="_Hlk63349110"/>
            <w:r w:rsidRPr="00815BFE">
              <w:rPr>
                <w:rFonts w:ascii="Calibri" w:hAnsi="Calibri" w:cs="Arial"/>
                <w:sz w:val="20"/>
                <w:szCs w:val="20"/>
              </w:rPr>
              <w:t>67</w:t>
            </w:r>
          </w:p>
        </w:tc>
        <w:tc>
          <w:tcPr>
            <w:tcW w:w="1559" w:type="dxa"/>
          </w:tcPr>
          <w:p w14:paraId="0A6FA1C7" w14:textId="77777777" w:rsidR="0033124A" w:rsidRPr="00815BFE" w:rsidRDefault="0033124A" w:rsidP="00366458">
            <w:pPr>
              <w:pStyle w:val="NormalWeb"/>
              <w:spacing w:line="276" w:lineRule="auto"/>
              <w:jc w:val="center"/>
              <w:rPr>
                <w:rFonts w:ascii="Calibri" w:hAnsi="Calibri" w:cs="Arial"/>
                <w:sz w:val="20"/>
                <w:szCs w:val="20"/>
              </w:rPr>
            </w:pPr>
            <w:r>
              <w:rPr>
                <w:rFonts w:ascii="Calibri" w:hAnsi="Calibri" w:cs="Arial"/>
                <w:sz w:val="20"/>
                <w:szCs w:val="20"/>
              </w:rPr>
              <w:t>5.036</w:t>
            </w:r>
          </w:p>
        </w:tc>
        <w:tc>
          <w:tcPr>
            <w:tcW w:w="1276" w:type="dxa"/>
          </w:tcPr>
          <w:p w14:paraId="779E04CA" w14:textId="77777777" w:rsidR="0033124A" w:rsidRPr="00815BFE" w:rsidRDefault="0033124A" w:rsidP="00366458">
            <w:pPr>
              <w:pStyle w:val="NormalWeb"/>
              <w:spacing w:line="276" w:lineRule="auto"/>
              <w:jc w:val="center"/>
              <w:rPr>
                <w:rFonts w:ascii="Calibri" w:hAnsi="Calibri" w:cs="Arial"/>
                <w:sz w:val="20"/>
                <w:szCs w:val="20"/>
              </w:rPr>
            </w:pPr>
            <w:r>
              <w:rPr>
                <w:rFonts w:ascii="Calibri" w:hAnsi="Calibri" w:cs="Arial"/>
                <w:sz w:val="20"/>
                <w:szCs w:val="20"/>
              </w:rPr>
              <w:t>74</w:t>
            </w:r>
          </w:p>
        </w:tc>
        <w:tc>
          <w:tcPr>
            <w:tcW w:w="1559" w:type="dxa"/>
          </w:tcPr>
          <w:p w14:paraId="042AADC0" w14:textId="77777777" w:rsidR="0033124A" w:rsidRPr="00815BFE" w:rsidRDefault="0033124A" w:rsidP="00366458">
            <w:pPr>
              <w:pStyle w:val="NormalWeb"/>
              <w:spacing w:line="276" w:lineRule="auto"/>
              <w:jc w:val="center"/>
              <w:rPr>
                <w:rFonts w:ascii="Calibri" w:hAnsi="Calibri" w:cs="Arial"/>
                <w:sz w:val="20"/>
                <w:szCs w:val="20"/>
              </w:rPr>
            </w:pPr>
            <w:r>
              <w:rPr>
                <w:rFonts w:ascii="Calibri" w:hAnsi="Calibri" w:cs="Arial"/>
                <w:sz w:val="20"/>
                <w:szCs w:val="20"/>
              </w:rPr>
              <w:t>5.047</w:t>
            </w:r>
          </w:p>
        </w:tc>
        <w:tc>
          <w:tcPr>
            <w:tcW w:w="1559" w:type="dxa"/>
          </w:tcPr>
          <w:p w14:paraId="745855AB" w14:textId="77777777" w:rsidR="0033124A" w:rsidRDefault="0033124A" w:rsidP="00366458">
            <w:pPr>
              <w:pStyle w:val="NormalWeb"/>
              <w:spacing w:line="276" w:lineRule="auto"/>
              <w:jc w:val="center"/>
              <w:rPr>
                <w:rFonts w:ascii="Calibri" w:hAnsi="Calibri" w:cs="Arial"/>
                <w:sz w:val="20"/>
                <w:szCs w:val="20"/>
              </w:rPr>
            </w:pPr>
            <w:r>
              <w:rPr>
                <w:rFonts w:ascii="Calibri" w:hAnsi="Calibri" w:cs="Arial"/>
                <w:sz w:val="20"/>
                <w:szCs w:val="20"/>
              </w:rPr>
              <w:t>81</w:t>
            </w:r>
          </w:p>
        </w:tc>
        <w:tc>
          <w:tcPr>
            <w:tcW w:w="1559" w:type="dxa"/>
          </w:tcPr>
          <w:p w14:paraId="7BDB86CA" w14:textId="77777777" w:rsidR="0033124A" w:rsidRDefault="0033124A" w:rsidP="00366458">
            <w:pPr>
              <w:pStyle w:val="NormalWeb"/>
              <w:spacing w:line="276" w:lineRule="auto"/>
              <w:jc w:val="center"/>
              <w:rPr>
                <w:rFonts w:ascii="Calibri" w:hAnsi="Calibri" w:cs="Arial"/>
                <w:sz w:val="20"/>
                <w:szCs w:val="20"/>
              </w:rPr>
            </w:pPr>
            <w:r>
              <w:rPr>
                <w:rFonts w:ascii="Calibri" w:hAnsi="Calibri" w:cs="Arial"/>
                <w:sz w:val="20"/>
                <w:szCs w:val="20"/>
              </w:rPr>
              <w:t>5.031</w:t>
            </w:r>
          </w:p>
        </w:tc>
      </w:tr>
      <w:tr w:rsidR="0033124A" w14:paraId="78A26904" w14:textId="77777777" w:rsidTr="00366458">
        <w:tc>
          <w:tcPr>
            <w:tcW w:w="1413" w:type="dxa"/>
          </w:tcPr>
          <w:p w14:paraId="31A89023" w14:textId="77777777" w:rsidR="0033124A" w:rsidRPr="00815BFE" w:rsidRDefault="0033124A" w:rsidP="00366458">
            <w:pPr>
              <w:pStyle w:val="NormalWeb"/>
              <w:spacing w:line="276" w:lineRule="auto"/>
              <w:jc w:val="center"/>
              <w:rPr>
                <w:rFonts w:ascii="Calibri" w:hAnsi="Calibri" w:cs="Arial"/>
                <w:sz w:val="20"/>
                <w:szCs w:val="20"/>
              </w:rPr>
            </w:pPr>
            <w:r w:rsidRPr="00815BFE">
              <w:rPr>
                <w:rFonts w:ascii="Calibri" w:hAnsi="Calibri" w:cs="Arial"/>
                <w:sz w:val="20"/>
                <w:szCs w:val="20"/>
              </w:rPr>
              <w:t>6</w:t>
            </w:r>
            <w:r>
              <w:rPr>
                <w:rFonts w:ascii="Calibri" w:hAnsi="Calibri" w:cs="Arial"/>
                <w:sz w:val="20"/>
                <w:szCs w:val="20"/>
              </w:rPr>
              <w:t>8</w:t>
            </w:r>
          </w:p>
        </w:tc>
        <w:tc>
          <w:tcPr>
            <w:tcW w:w="1559" w:type="dxa"/>
          </w:tcPr>
          <w:p w14:paraId="2AAE58E5" w14:textId="77777777" w:rsidR="0033124A" w:rsidRPr="00815BFE" w:rsidRDefault="0033124A" w:rsidP="00366458">
            <w:pPr>
              <w:pStyle w:val="NormalWeb"/>
              <w:spacing w:line="276" w:lineRule="auto"/>
              <w:jc w:val="center"/>
              <w:rPr>
                <w:rFonts w:ascii="Calibri" w:hAnsi="Calibri" w:cs="Arial"/>
                <w:sz w:val="20"/>
                <w:szCs w:val="20"/>
              </w:rPr>
            </w:pPr>
            <w:r>
              <w:rPr>
                <w:rFonts w:ascii="Calibri" w:hAnsi="Calibri" w:cs="Arial"/>
                <w:sz w:val="20"/>
                <w:szCs w:val="20"/>
              </w:rPr>
              <w:t>5.077</w:t>
            </w:r>
          </w:p>
        </w:tc>
        <w:tc>
          <w:tcPr>
            <w:tcW w:w="1276" w:type="dxa"/>
          </w:tcPr>
          <w:p w14:paraId="7D951C49" w14:textId="77777777" w:rsidR="0033124A" w:rsidRPr="00815BFE" w:rsidRDefault="0033124A" w:rsidP="00366458">
            <w:pPr>
              <w:pStyle w:val="NormalWeb"/>
              <w:spacing w:line="276" w:lineRule="auto"/>
              <w:jc w:val="center"/>
              <w:rPr>
                <w:rFonts w:ascii="Calibri" w:hAnsi="Calibri" w:cs="Arial"/>
                <w:sz w:val="20"/>
                <w:szCs w:val="20"/>
              </w:rPr>
            </w:pPr>
            <w:r>
              <w:rPr>
                <w:rFonts w:ascii="Calibri" w:hAnsi="Calibri" w:cs="Arial"/>
                <w:sz w:val="20"/>
                <w:szCs w:val="20"/>
              </w:rPr>
              <w:t>75</w:t>
            </w:r>
          </w:p>
        </w:tc>
        <w:tc>
          <w:tcPr>
            <w:tcW w:w="1559" w:type="dxa"/>
          </w:tcPr>
          <w:p w14:paraId="5C6B0737" w14:textId="77777777" w:rsidR="0033124A" w:rsidRPr="00815BFE" w:rsidRDefault="0033124A" w:rsidP="00366458">
            <w:pPr>
              <w:pStyle w:val="NormalWeb"/>
              <w:spacing w:line="276" w:lineRule="auto"/>
              <w:jc w:val="center"/>
              <w:rPr>
                <w:rFonts w:ascii="Calibri" w:hAnsi="Calibri" w:cs="Arial"/>
                <w:sz w:val="20"/>
                <w:szCs w:val="20"/>
              </w:rPr>
            </w:pPr>
            <w:r>
              <w:rPr>
                <w:rFonts w:ascii="Calibri" w:hAnsi="Calibri" w:cs="Arial"/>
                <w:sz w:val="20"/>
                <w:szCs w:val="20"/>
              </w:rPr>
              <w:t>5.054</w:t>
            </w:r>
          </w:p>
        </w:tc>
        <w:tc>
          <w:tcPr>
            <w:tcW w:w="1559" w:type="dxa"/>
          </w:tcPr>
          <w:p w14:paraId="1100BC00" w14:textId="77777777" w:rsidR="0033124A" w:rsidRDefault="0033124A" w:rsidP="00366458">
            <w:pPr>
              <w:pStyle w:val="NormalWeb"/>
              <w:spacing w:line="276" w:lineRule="auto"/>
              <w:jc w:val="center"/>
              <w:rPr>
                <w:rFonts w:ascii="Calibri" w:hAnsi="Calibri" w:cs="Arial"/>
                <w:sz w:val="20"/>
                <w:szCs w:val="20"/>
              </w:rPr>
            </w:pPr>
            <w:r>
              <w:rPr>
                <w:rFonts w:ascii="Calibri" w:hAnsi="Calibri" w:cs="Arial"/>
                <w:sz w:val="20"/>
                <w:szCs w:val="20"/>
              </w:rPr>
              <w:t>82</w:t>
            </w:r>
          </w:p>
        </w:tc>
        <w:tc>
          <w:tcPr>
            <w:tcW w:w="1559" w:type="dxa"/>
          </w:tcPr>
          <w:p w14:paraId="6438F881" w14:textId="77777777" w:rsidR="0033124A" w:rsidRDefault="0033124A" w:rsidP="00366458">
            <w:pPr>
              <w:pStyle w:val="NormalWeb"/>
              <w:spacing w:line="276" w:lineRule="auto"/>
              <w:jc w:val="center"/>
              <w:rPr>
                <w:rFonts w:ascii="Calibri" w:hAnsi="Calibri" w:cs="Arial"/>
                <w:sz w:val="20"/>
                <w:szCs w:val="20"/>
              </w:rPr>
            </w:pPr>
            <w:r>
              <w:rPr>
                <w:rFonts w:ascii="Calibri" w:hAnsi="Calibri" w:cs="Arial"/>
                <w:sz w:val="20"/>
                <w:szCs w:val="20"/>
              </w:rPr>
              <w:t>5.056</w:t>
            </w:r>
          </w:p>
        </w:tc>
      </w:tr>
      <w:tr w:rsidR="0033124A" w:rsidRPr="00815BFE" w14:paraId="4B1CE4F4" w14:textId="77777777" w:rsidTr="00366458">
        <w:tc>
          <w:tcPr>
            <w:tcW w:w="1413" w:type="dxa"/>
          </w:tcPr>
          <w:p w14:paraId="09A3BDD6" w14:textId="77777777" w:rsidR="0033124A" w:rsidRDefault="0033124A" w:rsidP="00366458">
            <w:pPr>
              <w:pStyle w:val="NormalWeb"/>
              <w:spacing w:line="276" w:lineRule="auto"/>
              <w:jc w:val="center"/>
              <w:rPr>
                <w:rFonts w:ascii="Calibri" w:hAnsi="Calibri" w:cs="Arial"/>
                <w:sz w:val="20"/>
                <w:szCs w:val="20"/>
              </w:rPr>
            </w:pPr>
            <w:r>
              <w:rPr>
                <w:rFonts w:ascii="Calibri" w:hAnsi="Calibri" w:cs="Arial"/>
                <w:sz w:val="20"/>
                <w:szCs w:val="20"/>
              </w:rPr>
              <w:t>69</w:t>
            </w:r>
          </w:p>
        </w:tc>
        <w:tc>
          <w:tcPr>
            <w:tcW w:w="1559" w:type="dxa"/>
          </w:tcPr>
          <w:p w14:paraId="69B66620" w14:textId="77777777" w:rsidR="0033124A" w:rsidRPr="00815BFE" w:rsidRDefault="0033124A" w:rsidP="00366458">
            <w:pPr>
              <w:pStyle w:val="NormalWeb"/>
              <w:spacing w:line="276" w:lineRule="auto"/>
              <w:jc w:val="center"/>
              <w:rPr>
                <w:rFonts w:ascii="Calibri" w:hAnsi="Calibri" w:cs="Arial"/>
                <w:sz w:val="20"/>
                <w:szCs w:val="20"/>
              </w:rPr>
            </w:pPr>
            <w:r>
              <w:rPr>
                <w:rFonts w:ascii="Calibri" w:hAnsi="Calibri" w:cs="Arial"/>
                <w:sz w:val="20"/>
                <w:szCs w:val="20"/>
              </w:rPr>
              <w:t>5.056</w:t>
            </w:r>
          </w:p>
        </w:tc>
        <w:tc>
          <w:tcPr>
            <w:tcW w:w="1276" w:type="dxa"/>
          </w:tcPr>
          <w:p w14:paraId="1578B9FC" w14:textId="77777777" w:rsidR="0033124A" w:rsidRPr="00815BFE" w:rsidRDefault="0033124A" w:rsidP="00366458">
            <w:pPr>
              <w:pStyle w:val="NormalWeb"/>
              <w:spacing w:line="276" w:lineRule="auto"/>
              <w:jc w:val="center"/>
              <w:rPr>
                <w:rFonts w:ascii="Calibri" w:hAnsi="Calibri" w:cs="Arial"/>
                <w:sz w:val="20"/>
                <w:szCs w:val="20"/>
              </w:rPr>
            </w:pPr>
            <w:r>
              <w:rPr>
                <w:rFonts w:ascii="Calibri" w:hAnsi="Calibri" w:cs="Arial"/>
                <w:sz w:val="20"/>
                <w:szCs w:val="20"/>
              </w:rPr>
              <w:t>76</w:t>
            </w:r>
          </w:p>
        </w:tc>
        <w:tc>
          <w:tcPr>
            <w:tcW w:w="1559" w:type="dxa"/>
          </w:tcPr>
          <w:p w14:paraId="5383C2A6" w14:textId="77777777" w:rsidR="0033124A" w:rsidRPr="00815BFE" w:rsidRDefault="0033124A" w:rsidP="00366458">
            <w:pPr>
              <w:pStyle w:val="NormalWeb"/>
              <w:spacing w:line="276" w:lineRule="auto"/>
              <w:jc w:val="center"/>
              <w:rPr>
                <w:rFonts w:ascii="Calibri" w:hAnsi="Calibri" w:cs="Arial"/>
                <w:sz w:val="20"/>
                <w:szCs w:val="20"/>
              </w:rPr>
            </w:pPr>
            <w:r>
              <w:rPr>
                <w:rFonts w:ascii="Calibri" w:hAnsi="Calibri" w:cs="Arial"/>
                <w:sz w:val="20"/>
                <w:szCs w:val="20"/>
              </w:rPr>
              <w:t>5.051</w:t>
            </w:r>
          </w:p>
        </w:tc>
        <w:tc>
          <w:tcPr>
            <w:tcW w:w="1559" w:type="dxa"/>
          </w:tcPr>
          <w:p w14:paraId="00CF4CCD" w14:textId="77777777" w:rsidR="0033124A" w:rsidRDefault="0033124A" w:rsidP="00366458">
            <w:pPr>
              <w:pStyle w:val="NormalWeb"/>
              <w:spacing w:line="276" w:lineRule="auto"/>
              <w:jc w:val="center"/>
              <w:rPr>
                <w:rFonts w:ascii="Calibri" w:hAnsi="Calibri" w:cs="Arial"/>
                <w:sz w:val="20"/>
                <w:szCs w:val="20"/>
              </w:rPr>
            </w:pPr>
            <w:r>
              <w:rPr>
                <w:rFonts w:ascii="Calibri" w:hAnsi="Calibri" w:cs="Arial"/>
                <w:sz w:val="20"/>
                <w:szCs w:val="20"/>
              </w:rPr>
              <w:t>83</w:t>
            </w:r>
          </w:p>
        </w:tc>
        <w:tc>
          <w:tcPr>
            <w:tcW w:w="1559" w:type="dxa"/>
          </w:tcPr>
          <w:p w14:paraId="2BC1F691" w14:textId="77777777" w:rsidR="0033124A" w:rsidRDefault="0033124A" w:rsidP="00366458">
            <w:pPr>
              <w:pStyle w:val="NormalWeb"/>
              <w:spacing w:line="276" w:lineRule="auto"/>
              <w:jc w:val="center"/>
              <w:rPr>
                <w:rFonts w:ascii="Calibri" w:hAnsi="Calibri" w:cs="Arial"/>
                <w:sz w:val="20"/>
                <w:szCs w:val="20"/>
              </w:rPr>
            </w:pPr>
            <w:r>
              <w:rPr>
                <w:rFonts w:ascii="Calibri" w:hAnsi="Calibri" w:cs="Arial"/>
                <w:sz w:val="20"/>
                <w:szCs w:val="20"/>
              </w:rPr>
              <w:t>5.092</w:t>
            </w:r>
          </w:p>
        </w:tc>
      </w:tr>
      <w:bookmarkEnd w:id="8"/>
      <w:tr w:rsidR="0033124A" w:rsidRPr="00815BFE" w14:paraId="3735E451" w14:textId="77777777" w:rsidTr="00366458">
        <w:tc>
          <w:tcPr>
            <w:tcW w:w="1413" w:type="dxa"/>
          </w:tcPr>
          <w:p w14:paraId="2E884689" w14:textId="77777777" w:rsidR="0033124A" w:rsidRPr="00815BFE" w:rsidRDefault="0033124A" w:rsidP="00366458">
            <w:pPr>
              <w:pStyle w:val="NormalWeb"/>
              <w:spacing w:line="276" w:lineRule="auto"/>
              <w:jc w:val="center"/>
              <w:rPr>
                <w:rFonts w:ascii="Calibri" w:hAnsi="Calibri" w:cs="Arial"/>
                <w:sz w:val="20"/>
                <w:szCs w:val="20"/>
              </w:rPr>
            </w:pPr>
            <w:r>
              <w:rPr>
                <w:rFonts w:ascii="Calibri" w:hAnsi="Calibri" w:cs="Arial"/>
                <w:sz w:val="20"/>
                <w:szCs w:val="20"/>
              </w:rPr>
              <w:t>70</w:t>
            </w:r>
          </w:p>
        </w:tc>
        <w:tc>
          <w:tcPr>
            <w:tcW w:w="1559" w:type="dxa"/>
          </w:tcPr>
          <w:p w14:paraId="3D06C87E" w14:textId="77777777" w:rsidR="0033124A" w:rsidRPr="00815BFE" w:rsidRDefault="0033124A" w:rsidP="00366458">
            <w:pPr>
              <w:pStyle w:val="NormalWeb"/>
              <w:spacing w:line="276" w:lineRule="auto"/>
              <w:jc w:val="center"/>
              <w:rPr>
                <w:rFonts w:ascii="Calibri" w:hAnsi="Calibri" w:cs="Arial"/>
                <w:sz w:val="20"/>
                <w:szCs w:val="20"/>
              </w:rPr>
            </w:pPr>
            <w:r>
              <w:rPr>
                <w:rFonts w:ascii="Calibri" w:hAnsi="Calibri" w:cs="Arial"/>
                <w:sz w:val="20"/>
                <w:szCs w:val="20"/>
              </w:rPr>
              <w:t>5.082</w:t>
            </w:r>
          </w:p>
        </w:tc>
        <w:tc>
          <w:tcPr>
            <w:tcW w:w="1276" w:type="dxa"/>
          </w:tcPr>
          <w:p w14:paraId="484651A1" w14:textId="77777777" w:rsidR="0033124A" w:rsidRPr="00815BFE" w:rsidRDefault="0033124A" w:rsidP="00366458">
            <w:pPr>
              <w:pStyle w:val="NormalWeb"/>
              <w:spacing w:line="276" w:lineRule="auto"/>
              <w:jc w:val="center"/>
              <w:rPr>
                <w:rFonts w:ascii="Calibri" w:hAnsi="Calibri" w:cs="Arial"/>
                <w:sz w:val="20"/>
                <w:szCs w:val="20"/>
              </w:rPr>
            </w:pPr>
            <w:r>
              <w:rPr>
                <w:rFonts w:ascii="Calibri" w:hAnsi="Calibri" w:cs="Arial"/>
                <w:sz w:val="20"/>
                <w:szCs w:val="20"/>
              </w:rPr>
              <w:t>77</w:t>
            </w:r>
          </w:p>
        </w:tc>
        <w:tc>
          <w:tcPr>
            <w:tcW w:w="1559" w:type="dxa"/>
          </w:tcPr>
          <w:p w14:paraId="4CB66EBF" w14:textId="77777777" w:rsidR="0033124A" w:rsidRPr="00815BFE" w:rsidRDefault="0033124A" w:rsidP="00366458">
            <w:pPr>
              <w:pStyle w:val="NormalWeb"/>
              <w:spacing w:line="276" w:lineRule="auto"/>
              <w:jc w:val="center"/>
              <w:rPr>
                <w:rFonts w:ascii="Calibri" w:hAnsi="Calibri" w:cs="Arial"/>
                <w:sz w:val="20"/>
                <w:szCs w:val="20"/>
              </w:rPr>
            </w:pPr>
            <w:r>
              <w:rPr>
                <w:rFonts w:ascii="Calibri" w:hAnsi="Calibri" w:cs="Arial"/>
                <w:sz w:val="20"/>
                <w:szCs w:val="20"/>
              </w:rPr>
              <w:t>5.076</w:t>
            </w:r>
          </w:p>
        </w:tc>
        <w:tc>
          <w:tcPr>
            <w:tcW w:w="1559" w:type="dxa"/>
          </w:tcPr>
          <w:p w14:paraId="0DC36663" w14:textId="77777777" w:rsidR="0033124A" w:rsidRDefault="0033124A" w:rsidP="00366458">
            <w:pPr>
              <w:pStyle w:val="NormalWeb"/>
              <w:spacing w:line="276" w:lineRule="auto"/>
              <w:jc w:val="center"/>
              <w:rPr>
                <w:rFonts w:ascii="Calibri" w:hAnsi="Calibri" w:cs="Arial"/>
                <w:sz w:val="20"/>
                <w:szCs w:val="20"/>
              </w:rPr>
            </w:pPr>
            <w:r>
              <w:rPr>
                <w:rFonts w:ascii="Calibri" w:hAnsi="Calibri" w:cs="Arial"/>
                <w:sz w:val="20"/>
                <w:szCs w:val="20"/>
              </w:rPr>
              <w:t>84</w:t>
            </w:r>
          </w:p>
        </w:tc>
        <w:tc>
          <w:tcPr>
            <w:tcW w:w="1559" w:type="dxa"/>
          </w:tcPr>
          <w:p w14:paraId="1C3BA501" w14:textId="77777777" w:rsidR="0033124A" w:rsidRDefault="0033124A" w:rsidP="00366458">
            <w:pPr>
              <w:pStyle w:val="NormalWeb"/>
              <w:spacing w:line="276" w:lineRule="auto"/>
              <w:jc w:val="center"/>
              <w:rPr>
                <w:rFonts w:ascii="Calibri" w:hAnsi="Calibri" w:cs="Arial"/>
                <w:sz w:val="20"/>
                <w:szCs w:val="20"/>
              </w:rPr>
            </w:pPr>
            <w:r>
              <w:rPr>
                <w:rFonts w:ascii="Calibri" w:hAnsi="Calibri" w:cs="Arial"/>
                <w:sz w:val="20"/>
                <w:szCs w:val="20"/>
              </w:rPr>
              <w:t>5.066</w:t>
            </w:r>
          </w:p>
        </w:tc>
      </w:tr>
      <w:tr w:rsidR="0033124A" w:rsidRPr="00815BFE" w14:paraId="0643D3E7" w14:textId="77777777" w:rsidTr="00366458">
        <w:tc>
          <w:tcPr>
            <w:tcW w:w="1413" w:type="dxa"/>
          </w:tcPr>
          <w:p w14:paraId="2984BFCF" w14:textId="77777777" w:rsidR="0033124A" w:rsidRPr="00815BFE" w:rsidRDefault="0033124A" w:rsidP="00366458">
            <w:pPr>
              <w:pStyle w:val="NormalWeb"/>
              <w:spacing w:line="276" w:lineRule="auto"/>
              <w:jc w:val="center"/>
              <w:rPr>
                <w:rFonts w:ascii="Calibri" w:hAnsi="Calibri" w:cs="Arial"/>
                <w:sz w:val="20"/>
                <w:szCs w:val="20"/>
              </w:rPr>
            </w:pPr>
            <w:r>
              <w:rPr>
                <w:rFonts w:ascii="Calibri" w:hAnsi="Calibri" w:cs="Arial"/>
                <w:sz w:val="20"/>
                <w:szCs w:val="20"/>
              </w:rPr>
              <w:t>71</w:t>
            </w:r>
          </w:p>
        </w:tc>
        <w:tc>
          <w:tcPr>
            <w:tcW w:w="1559" w:type="dxa"/>
          </w:tcPr>
          <w:p w14:paraId="64BF2D82" w14:textId="77777777" w:rsidR="0033124A" w:rsidRPr="00815BFE" w:rsidRDefault="0033124A" w:rsidP="00366458">
            <w:pPr>
              <w:pStyle w:val="NormalWeb"/>
              <w:spacing w:line="276" w:lineRule="auto"/>
              <w:jc w:val="center"/>
              <w:rPr>
                <w:rFonts w:ascii="Calibri" w:hAnsi="Calibri" w:cs="Arial"/>
                <w:sz w:val="20"/>
                <w:szCs w:val="20"/>
              </w:rPr>
            </w:pPr>
            <w:r>
              <w:rPr>
                <w:rFonts w:ascii="Calibri" w:hAnsi="Calibri" w:cs="Arial"/>
                <w:sz w:val="20"/>
                <w:szCs w:val="20"/>
              </w:rPr>
              <w:t>5.068</w:t>
            </w:r>
          </w:p>
        </w:tc>
        <w:tc>
          <w:tcPr>
            <w:tcW w:w="1276" w:type="dxa"/>
          </w:tcPr>
          <w:p w14:paraId="1541AEBE" w14:textId="77777777" w:rsidR="0033124A" w:rsidRPr="00815BFE" w:rsidRDefault="0033124A" w:rsidP="00366458">
            <w:pPr>
              <w:pStyle w:val="NormalWeb"/>
              <w:spacing w:line="276" w:lineRule="auto"/>
              <w:jc w:val="center"/>
              <w:rPr>
                <w:rFonts w:ascii="Calibri" w:hAnsi="Calibri" w:cs="Arial"/>
                <w:sz w:val="20"/>
                <w:szCs w:val="20"/>
              </w:rPr>
            </w:pPr>
            <w:r>
              <w:rPr>
                <w:rFonts w:ascii="Calibri" w:hAnsi="Calibri" w:cs="Arial"/>
                <w:sz w:val="20"/>
                <w:szCs w:val="20"/>
              </w:rPr>
              <w:t>78</w:t>
            </w:r>
          </w:p>
        </w:tc>
        <w:tc>
          <w:tcPr>
            <w:tcW w:w="1559" w:type="dxa"/>
          </w:tcPr>
          <w:p w14:paraId="13D972B0" w14:textId="77777777" w:rsidR="0033124A" w:rsidRPr="00815BFE" w:rsidRDefault="0033124A" w:rsidP="00366458">
            <w:pPr>
              <w:pStyle w:val="NormalWeb"/>
              <w:spacing w:line="276" w:lineRule="auto"/>
              <w:jc w:val="center"/>
              <w:rPr>
                <w:rFonts w:ascii="Calibri" w:hAnsi="Calibri" w:cs="Arial"/>
                <w:sz w:val="20"/>
                <w:szCs w:val="20"/>
              </w:rPr>
            </w:pPr>
            <w:r>
              <w:rPr>
                <w:rFonts w:ascii="Calibri" w:hAnsi="Calibri" w:cs="Arial"/>
                <w:sz w:val="20"/>
                <w:szCs w:val="20"/>
              </w:rPr>
              <w:t>5.239</w:t>
            </w:r>
          </w:p>
        </w:tc>
        <w:tc>
          <w:tcPr>
            <w:tcW w:w="1559" w:type="dxa"/>
          </w:tcPr>
          <w:p w14:paraId="18117E3D" w14:textId="77777777" w:rsidR="0033124A" w:rsidRDefault="0033124A" w:rsidP="00366458">
            <w:pPr>
              <w:pStyle w:val="NormalWeb"/>
              <w:spacing w:line="276" w:lineRule="auto"/>
              <w:jc w:val="center"/>
              <w:rPr>
                <w:rFonts w:ascii="Calibri" w:hAnsi="Calibri" w:cs="Arial"/>
                <w:sz w:val="20"/>
                <w:szCs w:val="20"/>
              </w:rPr>
            </w:pPr>
            <w:r>
              <w:rPr>
                <w:rFonts w:ascii="Calibri" w:hAnsi="Calibri" w:cs="Arial"/>
                <w:sz w:val="20"/>
                <w:szCs w:val="20"/>
              </w:rPr>
              <w:t>85</w:t>
            </w:r>
          </w:p>
        </w:tc>
        <w:tc>
          <w:tcPr>
            <w:tcW w:w="1559" w:type="dxa"/>
          </w:tcPr>
          <w:p w14:paraId="7224BBC1" w14:textId="77777777" w:rsidR="0033124A" w:rsidRDefault="0033124A" w:rsidP="00366458">
            <w:pPr>
              <w:pStyle w:val="NormalWeb"/>
              <w:spacing w:line="276" w:lineRule="auto"/>
              <w:jc w:val="center"/>
              <w:rPr>
                <w:rFonts w:ascii="Calibri" w:hAnsi="Calibri" w:cs="Arial"/>
                <w:sz w:val="20"/>
                <w:szCs w:val="20"/>
              </w:rPr>
            </w:pPr>
            <w:r>
              <w:rPr>
                <w:rFonts w:ascii="Calibri" w:hAnsi="Calibri" w:cs="Arial"/>
                <w:sz w:val="20"/>
                <w:szCs w:val="20"/>
              </w:rPr>
              <w:t>5.094</w:t>
            </w:r>
          </w:p>
        </w:tc>
      </w:tr>
      <w:tr w:rsidR="0033124A" w:rsidRPr="00815BFE" w14:paraId="792D49AD" w14:textId="77777777" w:rsidTr="00366458">
        <w:tc>
          <w:tcPr>
            <w:tcW w:w="1413" w:type="dxa"/>
          </w:tcPr>
          <w:p w14:paraId="7324F0E6" w14:textId="77777777" w:rsidR="0033124A" w:rsidRDefault="0033124A" w:rsidP="00366458">
            <w:pPr>
              <w:pStyle w:val="NormalWeb"/>
              <w:spacing w:line="276" w:lineRule="auto"/>
              <w:jc w:val="center"/>
              <w:rPr>
                <w:rFonts w:ascii="Calibri" w:hAnsi="Calibri" w:cs="Arial"/>
                <w:sz w:val="20"/>
                <w:szCs w:val="20"/>
              </w:rPr>
            </w:pPr>
            <w:r>
              <w:rPr>
                <w:rFonts w:ascii="Calibri" w:hAnsi="Calibri" w:cs="Arial"/>
                <w:sz w:val="20"/>
                <w:szCs w:val="20"/>
              </w:rPr>
              <w:t>72</w:t>
            </w:r>
          </w:p>
        </w:tc>
        <w:tc>
          <w:tcPr>
            <w:tcW w:w="1559" w:type="dxa"/>
          </w:tcPr>
          <w:p w14:paraId="6B3A994B" w14:textId="77777777" w:rsidR="0033124A" w:rsidRPr="00815BFE" w:rsidRDefault="0033124A" w:rsidP="00366458">
            <w:pPr>
              <w:pStyle w:val="NormalWeb"/>
              <w:spacing w:line="276" w:lineRule="auto"/>
              <w:jc w:val="center"/>
              <w:rPr>
                <w:rFonts w:ascii="Calibri" w:hAnsi="Calibri" w:cs="Arial"/>
                <w:sz w:val="20"/>
                <w:szCs w:val="20"/>
              </w:rPr>
            </w:pPr>
            <w:r>
              <w:rPr>
                <w:rFonts w:ascii="Calibri" w:hAnsi="Calibri" w:cs="Arial"/>
                <w:sz w:val="20"/>
                <w:szCs w:val="20"/>
              </w:rPr>
              <w:t>5.078</w:t>
            </w:r>
          </w:p>
        </w:tc>
        <w:tc>
          <w:tcPr>
            <w:tcW w:w="1276" w:type="dxa"/>
          </w:tcPr>
          <w:p w14:paraId="4217C842" w14:textId="77777777" w:rsidR="0033124A" w:rsidRPr="00815BFE" w:rsidRDefault="0033124A" w:rsidP="00366458">
            <w:pPr>
              <w:pStyle w:val="NormalWeb"/>
              <w:spacing w:line="276" w:lineRule="auto"/>
              <w:jc w:val="center"/>
              <w:rPr>
                <w:rFonts w:ascii="Calibri" w:hAnsi="Calibri" w:cs="Arial"/>
                <w:sz w:val="20"/>
                <w:szCs w:val="20"/>
              </w:rPr>
            </w:pPr>
            <w:r>
              <w:rPr>
                <w:rFonts w:ascii="Calibri" w:hAnsi="Calibri" w:cs="Arial"/>
                <w:sz w:val="20"/>
                <w:szCs w:val="20"/>
              </w:rPr>
              <w:t>79</w:t>
            </w:r>
          </w:p>
        </w:tc>
        <w:tc>
          <w:tcPr>
            <w:tcW w:w="1559" w:type="dxa"/>
          </w:tcPr>
          <w:p w14:paraId="256A691D" w14:textId="77777777" w:rsidR="0033124A" w:rsidRPr="00815BFE" w:rsidRDefault="0033124A" w:rsidP="00366458">
            <w:pPr>
              <w:pStyle w:val="NormalWeb"/>
              <w:spacing w:line="276" w:lineRule="auto"/>
              <w:jc w:val="center"/>
              <w:rPr>
                <w:rFonts w:ascii="Calibri" w:hAnsi="Calibri" w:cs="Arial"/>
                <w:sz w:val="20"/>
                <w:szCs w:val="20"/>
              </w:rPr>
            </w:pPr>
            <w:r>
              <w:rPr>
                <w:rFonts w:ascii="Calibri" w:hAnsi="Calibri" w:cs="Arial"/>
                <w:sz w:val="20"/>
                <w:szCs w:val="20"/>
              </w:rPr>
              <w:t>5.225</w:t>
            </w:r>
          </w:p>
        </w:tc>
        <w:tc>
          <w:tcPr>
            <w:tcW w:w="1559" w:type="dxa"/>
          </w:tcPr>
          <w:p w14:paraId="7E4F4EE7" w14:textId="77777777" w:rsidR="0033124A" w:rsidRPr="00815BFE" w:rsidRDefault="0033124A" w:rsidP="00366458">
            <w:pPr>
              <w:pStyle w:val="NormalWeb"/>
              <w:spacing w:line="276" w:lineRule="auto"/>
              <w:jc w:val="center"/>
              <w:rPr>
                <w:rFonts w:ascii="Calibri" w:hAnsi="Calibri" w:cs="Arial"/>
                <w:sz w:val="20"/>
                <w:szCs w:val="20"/>
              </w:rPr>
            </w:pPr>
            <w:r>
              <w:rPr>
                <w:rFonts w:ascii="Calibri" w:hAnsi="Calibri" w:cs="Arial"/>
                <w:sz w:val="20"/>
                <w:szCs w:val="20"/>
              </w:rPr>
              <w:t>86</w:t>
            </w:r>
          </w:p>
        </w:tc>
        <w:tc>
          <w:tcPr>
            <w:tcW w:w="1559" w:type="dxa"/>
          </w:tcPr>
          <w:p w14:paraId="4392FE29" w14:textId="77777777" w:rsidR="0033124A" w:rsidRPr="00815BFE" w:rsidRDefault="0033124A" w:rsidP="00366458">
            <w:pPr>
              <w:pStyle w:val="NormalWeb"/>
              <w:spacing w:line="276" w:lineRule="auto"/>
              <w:jc w:val="center"/>
              <w:rPr>
                <w:rFonts w:ascii="Calibri" w:hAnsi="Calibri" w:cs="Arial"/>
                <w:sz w:val="20"/>
                <w:szCs w:val="20"/>
              </w:rPr>
            </w:pPr>
            <w:r>
              <w:rPr>
                <w:rFonts w:ascii="Calibri" w:hAnsi="Calibri" w:cs="Arial"/>
                <w:sz w:val="20"/>
                <w:szCs w:val="20"/>
              </w:rPr>
              <w:t>5.105</w:t>
            </w:r>
          </w:p>
        </w:tc>
      </w:tr>
      <w:tr w:rsidR="0033124A" w:rsidRPr="00815BFE" w14:paraId="16E769C1" w14:textId="77777777" w:rsidTr="00366458">
        <w:tc>
          <w:tcPr>
            <w:tcW w:w="1413" w:type="dxa"/>
          </w:tcPr>
          <w:p w14:paraId="5970696F" w14:textId="77777777" w:rsidR="0033124A" w:rsidRDefault="0033124A" w:rsidP="00366458">
            <w:pPr>
              <w:pStyle w:val="NormalWeb"/>
              <w:spacing w:line="276" w:lineRule="auto"/>
              <w:jc w:val="center"/>
              <w:rPr>
                <w:rFonts w:ascii="Calibri" w:hAnsi="Calibri" w:cs="Arial"/>
                <w:sz w:val="20"/>
                <w:szCs w:val="20"/>
              </w:rPr>
            </w:pPr>
            <w:r>
              <w:rPr>
                <w:rFonts w:ascii="Calibri" w:hAnsi="Calibri" w:cs="Arial"/>
                <w:sz w:val="20"/>
                <w:szCs w:val="20"/>
              </w:rPr>
              <w:t>73</w:t>
            </w:r>
          </w:p>
        </w:tc>
        <w:tc>
          <w:tcPr>
            <w:tcW w:w="1559" w:type="dxa"/>
          </w:tcPr>
          <w:p w14:paraId="48899D44" w14:textId="77777777" w:rsidR="0033124A" w:rsidRDefault="0033124A" w:rsidP="00366458">
            <w:pPr>
              <w:pStyle w:val="NormalWeb"/>
              <w:spacing w:line="276" w:lineRule="auto"/>
              <w:jc w:val="center"/>
              <w:rPr>
                <w:rFonts w:ascii="Calibri" w:hAnsi="Calibri" w:cs="Arial"/>
                <w:sz w:val="20"/>
                <w:szCs w:val="20"/>
              </w:rPr>
            </w:pPr>
            <w:r>
              <w:rPr>
                <w:rFonts w:ascii="Calibri" w:hAnsi="Calibri" w:cs="Arial"/>
                <w:sz w:val="20"/>
                <w:szCs w:val="20"/>
              </w:rPr>
              <w:t>5.078</w:t>
            </w:r>
          </w:p>
        </w:tc>
        <w:tc>
          <w:tcPr>
            <w:tcW w:w="1276" w:type="dxa"/>
          </w:tcPr>
          <w:p w14:paraId="626320A7" w14:textId="77777777" w:rsidR="0033124A" w:rsidRDefault="0033124A" w:rsidP="00366458">
            <w:pPr>
              <w:pStyle w:val="NormalWeb"/>
              <w:spacing w:line="276" w:lineRule="auto"/>
              <w:jc w:val="center"/>
              <w:rPr>
                <w:rFonts w:ascii="Calibri" w:hAnsi="Calibri" w:cs="Arial"/>
                <w:sz w:val="20"/>
                <w:szCs w:val="20"/>
              </w:rPr>
            </w:pPr>
            <w:r>
              <w:rPr>
                <w:rFonts w:ascii="Calibri" w:hAnsi="Calibri" w:cs="Arial"/>
                <w:sz w:val="20"/>
                <w:szCs w:val="20"/>
              </w:rPr>
              <w:t>80</w:t>
            </w:r>
          </w:p>
        </w:tc>
        <w:tc>
          <w:tcPr>
            <w:tcW w:w="1559" w:type="dxa"/>
          </w:tcPr>
          <w:p w14:paraId="0FE8968A" w14:textId="77777777" w:rsidR="0033124A" w:rsidRDefault="0033124A" w:rsidP="00366458">
            <w:pPr>
              <w:pStyle w:val="NormalWeb"/>
              <w:spacing w:line="276" w:lineRule="auto"/>
              <w:jc w:val="center"/>
              <w:rPr>
                <w:rFonts w:ascii="Calibri" w:hAnsi="Calibri" w:cs="Arial"/>
                <w:sz w:val="20"/>
                <w:szCs w:val="20"/>
              </w:rPr>
            </w:pPr>
            <w:r>
              <w:rPr>
                <w:rFonts w:ascii="Calibri" w:hAnsi="Calibri" w:cs="Arial"/>
                <w:sz w:val="20"/>
                <w:szCs w:val="20"/>
              </w:rPr>
              <w:t>5.441</w:t>
            </w:r>
          </w:p>
        </w:tc>
        <w:tc>
          <w:tcPr>
            <w:tcW w:w="1559" w:type="dxa"/>
          </w:tcPr>
          <w:p w14:paraId="68E3E6E0" w14:textId="77777777" w:rsidR="0033124A" w:rsidRDefault="0033124A" w:rsidP="00366458">
            <w:pPr>
              <w:pStyle w:val="NormalWeb"/>
              <w:spacing w:line="276" w:lineRule="auto"/>
              <w:jc w:val="center"/>
              <w:rPr>
                <w:rFonts w:ascii="Calibri" w:hAnsi="Calibri" w:cs="Arial"/>
                <w:sz w:val="20"/>
                <w:szCs w:val="20"/>
              </w:rPr>
            </w:pPr>
            <w:r>
              <w:rPr>
                <w:rFonts w:ascii="Calibri" w:hAnsi="Calibri" w:cs="Arial"/>
                <w:sz w:val="20"/>
                <w:szCs w:val="20"/>
              </w:rPr>
              <w:t>87</w:t>
            </w:r>
          </w:p>
        </w:tc>
        <w:tc>
          <w:tcPr>
            <w:tcW w:w="1559" w:type="dxa"/>
          </w:tcPr>
          <w:p w14:paraId="0A1D08CD" w14:textId="77777777" w:rsidR="0033124A" w:rsidRDefault="0033124A" w:rsidP="00366458">
            <w:pPr>
              <w:pStyle w:val="NormalWeb"/>
              <w:spacing w:line="276" w:lineRule="auto"/>
              <w:jc w:val="center"/>
              <w:rPr>
                <w:rFonts w:ascii="Calibri" w:hAnsi="Calibri" w:cs="Arial"/>
                <w:sz w:val="20"/>
                <w:szCs w:val="20"/>
              </w:rPr>
            </w:pPr>
            <w:r>
              <w:rPr>
                <w:rFonts w:ascii="Calibri" w:hAnsi="Calibri" w:cs="Arial"/>
                <w:sz w:val="20"/>
                <w:szCs w:val="20"/>
              </w:rPr>
              <w:t>5.071</w:t>
            </w:r>
          </w:p>
        </w:tc>
      </w:tr>
    </w:tbl>
    <w:p w14:paraId="0BEBDF9F" w14:textId="65A12009" w:rsidR="0033124A" w:rsidRPr="0033124A" w:rsidRDefault="0033124A" w:rsidP="0033124A">
      <w:pPr>
        <w:tabs>
          <w:tab w:val="left" w:pos="4536"/>
        </w:tabs>
        <w:spacing w:after="160"/>
        <w:ind w:right="-35"/>
        <w:jc w:val="both"/>
        <w:rPr>
          <w:rFonts w:cstheme="minorHAnsi"/>
          <w:iCs/>
          <w:lang w:eastAsia="es-ES"/>
        </w:rPr>
      </w:pPr>
      <w:r>
        <w:rPr>
          <w:rFonts w:cstheme="minorHAnsi"/>
          <w:iCs/>
          <w:lang w:eastAsia="es-ES"/>
        </w:rPr>
        <w:t>Fuente: elaboración propia.</w:t>
      </w:r>
    </w:p>
    <w:p w14:paraId="389F9661" w14:textId="3E932E0B" w:rsidR="004B5D70" w:rsidRPr="004B5D70" w:rsidRDefault="004B5D70" w:rsidP="00366458">
      <w:pPr>
        <w:numPr>
          <w:ilvl w:val="0"/>
          <w:numId w:val="1"/>
        </w:numPr>
        <w:tabs>
          <w:tab w:val="left" w:pos="4536"/>
        </w:tabs>
        <w:spacing w:after="160"/>
        <w:ind w:left="0" w:right="-35" w:firstLine="3969"/>
        <w:jc w:val="both"/>
        <w:rPr>
          <w:rFonts w:cstheme="minorHAnsi"/>
          <w:iCs/>
          <w:lang w:eastAsia="es-ES"/>
        </w:rPr>
      </w:pPr>
      <w:r w:rsidRPr="004B5D70">
        <w:rPr>
          <w:rFonts w:cstheme="minorHAnsi"/>
          <w:iCs/>
          <w:lang w:eastAsia="es-ES"/>
        </w:rPr>
        <w:t xml:space="preserve">A lo anterior, se debe sumar lo ya constatado a partir de las actividades de inspección ambiental, que dan cuenta de corta de bosque nativo y habilitación de caminos en la parte baja del proyecto, próxima al curso del río Maullín en una extensión de 12 hectáreas. </w:t>
      </w:r>
    </w:p>
    <w:p w14:paraId="791B3D4D" w14:textId="77777777" w:rsidR="006B349D" w:rsidRPr="007D6A00" w:rsidRDefault="006B349D" w:rsidP="004B5D70">
      <w:pPr>
        <w:tabs>
          <w:tab w:val="left" w:pos="4536"/>
        </w:tabs>
        <w:spacing w:after="0"/>
        <w:ind w:right="-35"/>
        <w:jc w:val="both"/>
      </w:pPr>
    </w:p>
    <w:p w14:paraId="15926796" w14:textId="77777777" w:rsidR="00AC7AE9" w:rsidRDefault="007D6A00" w:rsidP="007A7C2F">
      <w:pPr>
        <w:pStyle w:val="Ttulo1"/>
        <w:keepNext w:val="0"/>
        <w:keepLines w:val="0"/>
        <w:numPr>
          <w:ilvl w:val="0"/>
          <w:numId w:val="2"/>
        </w:numPr>
        <w:tabs>
          <w:tab w:val="left" w:pos="4536"/>
        </w:tabs>
        <w:suppressAutoHyphens/>
        <w:spacing w:line="276" w:lineRule="auto"/>
        <w:ind w:left="4536" w:hanging="992"/>
        <w:rPr>
          <w:rFonts w:eastAsiaTheme="minorHAnsi" w:cs="Calibri"/>
          <w:caps/>
          <w:szCs w:val="22"/>
          <w:lang w:val="es-CL"/>
        </w:rPr>
      </w:pPr>
      <w:r>
        <w:rPr>
          <w:rFonts w:eastAsiaTheme="minorHAnsi" w:cs="Calibri"/>
          <w:caps/>
          <w:szCs w:val="22"/>
          <w:lang w:val="es-CL"/>
        </w:rPr>
        <w:t xml:space="preserve">CONFIGURACIÓN </w:t>
      </w:r>
      <w:r w:rsidR="00AC7AE9">
        <w:rPr>
          <w:rFonts w:eastAsiaTheme="minorHAnsi" w:cs="Calibri"/>
          <w:caps/>
          <w:szCs w:val="22"/>
          <w:lang w:val="es-CL"/>
        </w:rPr>
        <w:t xml:space="preserve">DE LOS REQUISITOS PARA ORDENAR MEDIDAS PROVISIONALES </w:t>
      </w:r>
    </w:p>
    <w:p w14:paraId="2C9CB4D8" w14:textId="77777777" w:rsidR="00B56C06" w:rsidRPr="00B56C06" w:rsidRDefault="00B56C06" w:rsidP="00B56C06"/>
    <w:p w14:paraId="12D283A9" w14:textId="77777777" w:rsidR="00B56C06" w:rsidRDefault="00F116AC" w:rsidP="00B56C06">
      <w:pPr>
        <w:numPr>
          <w:ilvl w:val="0"/>
          <w:numId w:val="1"/>
        </w:numPr>
        <w:tabs>
          <w:tab w:val="left" w:pos="4536"/>
        </w:tabs>
        <w:spacing w:after="0"/>
        <w:ind w:left="0" w:firstLine="3969"/>
        <w:jc w:val="both"/>
      </w:pPr>
      <w:r>
        <w:t>D</w:t>
      </w:r>
      <w:r w:rsidR="00B56C06" w:rsidRPr="00B56C06">
        <w:t>e los artículos 48 de la LOSMA y 32 de la Ley N°19.880, se desprende que los requisitos que se deben configurar para que el Superintendente ordene medidas provisionales son: (i) la existencia de un daño inminente al medio ambiente o a la salud de las personas (</w:t>
      </w:r>
      <w:r w:rsidR="00D04FAB" w:rsidRPr="00D04FAB">
        <w:rPr>
          <w:i/>
        </w:rPr>
        <w:t>periculum in mora</w:t>
      </w:r>
      <w:r w:rsidR="00B56C06" w:rsidRPr="00B56C06">
        <w:t>); (ii) la presentación de una solicitud fundada que dé cuenta de la infracción cometida (</w:t>
      </w:r>
      <w:r w:rsidR="00D04FAB" w:rsidRPr="00D04FAB">
        <w:rPr>
          <w:i/>
        </w:rPr>
        <w:t>fumusbonis iuris</w:t>
      </w:r>
      <w:r w:rsidR="00B56C06" w:rsidRPr="00B56C06">
        <w:t>); y (iii) que las medidas ordenadas sean proporcionales, velando porque no causen perjuicios de difícil reparación o violen derechos amparados por las leyes.</w:t>
      </w:r>
    </w:p>
    <w:p w14:paraId="31119EEC" w14:textId="77777777" w:rsidR="00F116AC" w:rsidRDefault="00F116AC" w:rsidP="00F116AC">
      <w:pPr>
        <w:tabs>
          <w:tab w:val="left" w:pos="4536"/>
        </w:tabs>
        <w:spacing w:after="0"/>
        <w:ind w:left="3969"/>
        <w:jc w:val="both"/>
      </w:pPr>
    </w:p>
    <w:p w14:paraId="0C0A83E0" w14:textId="77777777" w:rsidR="00B56C06" w:rsidRDefault="00F116AC" w:rsidP="0017555A">
      <w:pPr>
        <w:numPr>
          <w:ilvl w:val="0"/>
          <w:numId w:val="1"/>
        </w:numPr>
        <w:tabs>
          <w:tab w:val="left" w:pos="4536"/>
        </w:tabs>
        <w:spacing w:after="0"/>
        <w:ind w:left="0" w:firstLine="3969"/>
        <w:jc w:val="both"/>
      </w:pPr>
      <w:r>
        <w:lastRenderedPageBreak/>
        <w:t xml:space="preserve">En cuanto a la existencia del </w:t>
      </w:r>
      <w:r w:rsidRPr="00F116AC">
        <w:rPr>
          <w:b/>
          <w:bCs/>
        </w:rPr>
        <w:t>d</w:t>
      </w:r>
      <w:r w:rsidR="002E2C11" w:rsidRPr="00F116AC">
        <w:rPr>
          <w:b/>
          <w:bCs/>
        </w:rPr>
        <w:t>año inminente al medio ambiente o a la salud de las personas</w:t>
      </w:r>
      <w:r w:rsidR="00B56C06" w:rsidRPr="00B56C06">
        <w:t xml:space="preserve">, la jurisprudencia ha señalado que </w:t>
      </w:r>
      <w:r w:rsidR="00B56C06" w:rsidRPr="007058A3">
        <w:rPr>
          <w:i/>
          <w:iCs/>
        </w:rPr>
        <w:t>“riesgo y daño inminente, para efectos de la adopción de medidas provisionales, son expresiones en efecto intercambiables, pues se trata de un escenario todavía no concretado o no del todo”</w:t>
      </w:r>
      <w:r w:rsidR="007058A3">
        <w:rPr>
          <w:rStyle w:val="Refdenotaalpie"/>
          <w:i/>
          <w:iCs/>
        </w:rPr>
        <w:footnoteReference w:id="4"/>
      </w:r>
      <w:r w:rsidR="00B56C06" w:rsidRPr="00B56C06">
        <w:t>. Asimismo, que la expresión "daño inminente" utilizada para el precepto, a la luz de la naturaleza cautelar de las medidas provisionales, se identifica más bien con un riesgo ambiental, constituyendo una de las expresiones del principio precautorio”</w:t>
      </w:r>
      <w:r w:rsidR="007058A3">
        <w:rPr>
          <w:rStyle w:val="Refdenotaalpie"/>
        </w:rPr>
        <w:footnoteReference w:id="5"/>
      </w:r>
      <w:r w:rsidR="00B56C06">
        <w:t>.</w:t>
      </w:r>
    </w:p>
    <w:p w14:paraId="0A71EE70" w14:textId="77777777" w:rsidR="002F3AF0" w:rsidRDefault="002F3AF0">
      <w:pPr>
        <w:tabs>
          <w:tab w:val="left" w:pos="4536"/>
        </w:tabs>
        <w:spacing w:after="0"/>
        <w:ind w:left="3969"/>
        <w:jc w:val="both"/>
      </w:pPr>
    </w:p>
    <w:p w14:paraId="4FD4EBCB" w14:textId="536CCF21" w:rsidR="007C2FD8" w:rsidRDefault="00AC44D9">
      <w:pPr>
        <w:numPr>
          <w:ilvl w:val="0"/>
          <w:numId w:val="1"/>
        </w:numPr>
        <w:tabs>
          <w:tab w:val="left" w:pos="4536"/>
        </w:tabs>
        <w:spacing w:after="0"/>
        <w:ind w:left="0" w:firstLine="3969"/>
        <w:jc w:val="both"/>
        <w:rPr>
          <w:rFonts w:ascii="Calibri" w:eastAsia="Calibri" w:hAnsi="Calibri" w:cs="Arial"/>
          <w:lang w:val="es-ES_tradnl"/>
        </w:rPr>
      </w:pPr>
      <w:r>
        <w:t>C</w:t>
      </w:r>
      <w:r w:rsidRPr="00AC44D9">
        <w:t>omo se ha señalado en detalle en los considerandos anteriores de la presente resolución y de los hechos constatados durante la</w:t>
      </w:r>
      <w:r w:rsidR="00A93678">
        <w:t>s</w:t>
      </w:r>
      <w:r w:rsidRPr="00AC44D9">
        <w:t xml:space="preserve"> inspecci</w:t>
      </w:r>
      <w:r w:rsidR="00A93678">
        <w:t>o</w:t>
      </w:r>
      <w:r w:rsidRPr="00AC44D9">
        <w:t>n</w:t>
      </w:r>
      <w:r w:rsidR="00A93678">
        <w:t>es</w:t>
      </w:r>
      <w:r w:rsidRPr="00AC44D9">
        <w:t xml:space="preserve"> ambiental</w:t>
      </w:r>
      <w:r w:rsidR="00A93678">
        <w:t>es</w:t>
      </w:r>
      <w:r w:rsidRPr="00AC44D9">
        <w:t xml:space="preserve"> realizada</w:t>
      </w:r>
      <w:r w:rsidR="00A93678">
        <w:t>s</w:t>
      </w:r>
      <w:r w:rsidRPr="00AC44D9">
        <w:t xml:space="preserve"> con fecha </w:t>
      </w:r>
      <w:r w:rsidR="006B349D">
        <w:t>2</w:t>
      </w:r>
      <w:r w:rsidR="00A93678">
        <w:t>4</w:t>
      </w:r>
      <w:r w:rsidRPr="00AC44D9">
        <w:t xml:space="preserve"> de </w:t>
      </w:r>
      <w:r w:rsidR="006B349D">
        <w:t>dic</w:t>
      </w:r>
      <w:r w:rsidR="00A93678">
        <w:t xml:space="preserve">iembre </w:t>
      </w:r>
      <w:r w:rsidR="006B349D">
        <w:t xml:space="preserve">de 2020 </w:t>
      </w:r>
      <w:r w:rsidR="00A93678">
        <w:t xml:space="preserve">y </w:t>
      </w:r>
      <w:r w:rsidR="006B349D">
        <w:t>05</w:t>
      </w:r>
      <w:r w:rsidR="00A93678">
        <w:t xml:space="preserve"> de </w:t>
      </w:r>
      <w:r w:rsidR="006B349D">
        <w:t>febr</w:t>
      </w:r>
      <w:r w:rsidR="00A93678">
        <w:t>e</w:t>
      </w:r>
      <w:r w:rsidR="006B349D">
        <w:t>ro</w:t>
      </w:r>
      <w:r w:rsidR="00A93678">
        <w:t xml:space="preserve"> </w:t>
      </w:r>
      <w:r w:rsidRPr="00AC44D9">
        <w:t>de 202</w:t>
      </w:r>
      <w:r w:rsidR="006B349D">
        <w:t>1</w:t>
      </w:r>
      <w:r w:rsidRPr="00AC44D9">
        <w:t>,</w:t>
      </w:r>
      <w:r w:rsidR="00AD6CC5">
        <w:t xml:space="preserve"> por parte de la SMA, así como de la inspección ambiental efectuada por CONAF X Región</w:t>
      </w:r>
      <w:r w:rsidR="006B28F0">
        <w:t>,</w:t>
      </w:r>
      <w:r w:rsidR="00AD6CC5">
        <w:t xml:space="preserve"> con fecha 07 de diciembre de 2020, </w:t>
      </w:r>
      <w:r w:rsidRPr="00AC44D9">
        <w:t>respecto de la</w:t>
      </w:r>
      <w:r w:rsidR="006B349D">
        <w:t>s obras asociadas al loteo “Alto Maullín”</w:t>
      </w:r>
      <w:r w:rsidRPr="00AC44D9">
        <w:t xml:space="preserve">, </w:t>
      </w:r>
      <w:r w:rsidR="00B71294">
        <w:t>cabe tener en consideración lo siguiente</w:t>
      </w:r>
      <w:r w:rsidR="005D0821">
        <w:t>:</w:t>
      </w:r>
    </w:p>
    <w:p w14:paraId="16304952" w14:textId="4B722518" w:rsidR="00AD6CC5" w:rsidRPr="00AD6CC5" w:rsidRDefault="000D74E2" w:rsidP="007A7C2F">
      <w:pPr>
        <w:pStyle w:val="Prrafodelista"/>
        <w:numPr>
          <w:ilvl w:val="1"/>
          <w:numId w:val="2"/>
        </w:numPr>
        <w:tabs>
          <w:tab w:val="left" w:pos="4536"/>
        </w:tabs>
        <w:ind w:left="0" w:firstLine="4176"/>
        <w:jc w:val="both"/>
        <w:rPr>
          <w:rFonts w:ascii="Calibri" w:eastAsia="Calibri" w:hAnsi="Calibri" w:cs="Arial"/>
          <w:lang w:val="es-ES_tradnl"/>
        </w:rPr>
      </w:pPr>
      <w:r>
        <w:rPr>
          <w:rFonts w:cstheme="minorHAnsi"/>
          <w:lang w:val="es-ES_tradnl" w:eastAsia="es-ES"/>
        </w:rPr>
        <w:t>Con motivo de las obras del loteo, s</w:t>
      </w:r>
      <w:r w:rsidR="006B28F0">
        <w:rPr>
          <w:rFonts w:cstheme="minorHAnsi"/>
          <w:lang w:val="es-ES_tradnl" w:eastAsia="es-ES"/>
        </w:rPr>
        <w:t>e ha procedido a la h</w:t>
      </w:r>
      <w:r w:rsidR="00AD6CC5" w:rsidRPr="00AD6CC5">
        <w:rPr>
          <w:rFonts w:cstheme="minorHAnsi"/>
          <w:lang w:eastAsia="es-ES"/>
        </w:rPr>
        <w:t>abilitación de un camino de 12 metros de ancho por un largo aproximado de 1.200 metros al interior del Sitio Prioritario “Río Maullín”, en que a la fecha se han construido aproximadamente 200 metros con uso de maquinaria pesada</w:t>
      </w:r>
      <w:r w:rsidR="00AD6CC5">
        <w:rPr>
          <w:rFonts w:cstheme="minorHAnsi"/>
          <w:lang w:eastAsia="es-ES"/>
        </w:rPr>
        <w:t>.</w:t>
      </w:r>
      <w:r w:rsidR="006B28F0">
        <w:rPr>
          <w:rFonts w:cstheme="minorHAnsi"/>
          <w:lang w:eastAsia="es-ES"/>
        </w:rPr>
        <w:t xml:space="preserve"> Asimismo, se han habilitado </w:t>
      </w:r>
      <w:bookmarkStart w:id="9" w:name="_Hlk64303643"/>
      <w:r w:rsidR="006B28F0">
        <w:rPr>
          <w:rFonts w:cstheme="minorHAnsi"/>
          <w:lang w:eastAsia="es-ES"/>
        </w:rPr>
        <w:t>obras de electrificación subterránea y tuberías para el abastecimiento de agua.</w:t>
      </w:r>
    </w:p>
    <w:bookmarkEnd w:id="9"/>
    <w:p w14:paraId="100606FC" w14:textId="0FD01517" w:rsidR="00AD6CC5" w:rsidRDefault="00AD6CC5" w:rsidP="007A7C2F">
      <w:pPr>
        <w:pStyle w:val="Prrafodelista"/>
        <w:numPr>
          <w:ilvl w:val="1"/>
          <w:numId w:val="2"/>
        </w:numPr>
        <w:tabs>
          <w:tab w:val="left" w:pos="4536"/>
        </w:tabs>
        <w:ind w:left="0" w:firstLine="4176"/>
        <w:jc w:val="both"/>
        <w:rPr>
          <w:rFonts w:ascii="Calibri" w:eastAsia="Calibri" w:hAnsi="Calibri" w:cs="Arial"/>
          <w:lang w:val="es-ES_tradnl"/>
        </w:rPr>
      </w:pPr>
      <w:r w:rsidRPr="00AD6CC5">
        <w:rPr>
          <w:rFonts w:ascii="Calibri" w:eastAsia="Calibri" w:hAnsi="Calibri" w:cs="Arial"/>
          <w:lang w:val="es-ES_tradnl"/>
        </w:rPr>
        <w:t xml:space="preserve">Lo anterior, ha conllevado la </w:t>
      </w:r>
      <w:r w:rsidRPr="006B28F0">
        <w:rPr>
          <w:rFonts w:ascii="Calibri" w:eastAsia="Calibri" w:hAnsi="Calibri" w:cs="Arial"/>
          <w:b/>
          <w:bCs/>
          <w:lang w:val="es-ES_tradnl"/>
        </w:rPr>
        <w:t>corta de bosque nativo</w:t>
      </w:r>
      <w:r w:rsidR="006B28F0" w:rsidRPr="006B28F0">
        <w:rPr>
          <w:rFonts w:ascii="Calibri" w:eastAsia="Calibri" w:hAnsi="Calibri" w:cs="Arial"/>
          <w:b/>
          <w:bCs/>
          <w:lang w:val="es-ES_tradnl"/>
        </w:rPr>
        <w:t>, compuesto principalmente por especies arbóreas como Lingüe, Avellano, Ulmo, Canelo y Ciruelillo</w:t>
      </w:r>
      <w:r w:rsidR="006B28F0">
        <w:rPr>
          <w:rFonts w:ascii="Calibri" w:eastAsia="Calibri" w:hAnsi="Calibri" w:cs="Arial"/>
          <w:lang w:val="es-ES_tradnl"/>
        </w:rPr>
        <w:t xml:space="preserve">, </w:t>
      </w:r>
      <w:bookmarkStart w:id="10" w:name="_Hlk64303230"/>
      <w:r w:rsidRPr="00AD6CC5">
        <w:rPr>
          <w:rFonts w:ascii="Calibri" w:eastAsia="Calibri" w:hAnsi="Calibri" w:cs="Arial"/>
          <w:lang w:val="es-ES_tradnl"/>
        </w:rPr>
        <w:t>que en algunos sectores sobrepasa los 45°, generando una zona de alta fragilidad, con peligro de deslizamiento como resultado de la remoción total de la cobertura vegetal existente. Dichas obras se ejecutan en la parte baja del proyecto, a unos 45 metros de altura respecto del río Maullín, en una extensión de 12 hectáreas.</w:t>
      </w:r>
    </w:p>
    <w:bookmarkEnd w:id="10"/>
    <w:p w14:paraId="7A9E73EC" w14:textId="20C2BDC9" w:rsidR="006B28F0" w:rsidRPr="006B28F0" w:rsidRDefault="006B28F0" w:rsidP="007A7C2F">
      <w:pPr>
        <w:pStyle w:val="Prrafodelista"/>
        <w:numPr>
          <w:ilvl w:val="1"/>
          <w:numId w:val="2"/>
        </w:numPr>
        <w:tabs>
          <w:tab w:val="left" w:pos="4536"/>
        </w:tabs>
        <w:ind w:left="0" w:firstLine="4176"/>
        <w:jc w:val="both"/>
        <w:rPr>
          <w:rFonts w:ascii="Calibri" w:eastAsia="Calibri" w:hAnsi="Calibri" w:cs="Arial"/>
          <w:lang w:val="es-ES_tradnl"/>
        </w:rPr>
      </w:pPr>
      <w:r w:rsidRPr="006B28F0">
        <w:rPr>
          <w:rFonts w:ascii="Calibri" w:eastAsia="Calibri" w:hAnsi="Calibri" w:cs="Arial"/>
          <w:lang w:val="es-ES_tradnl"/>
        </w:rPr>
        <w:t>La continuidad en la construcción de caminos y habilitación de servicios de agua y electricidad que están asociados a</w:t>
      </w:r>
      <w:r w:rsidR="000D74E2">
        <w:rPr>
          <w:rFonts w:ascii="Calibri" w:eastAsia="Calibri" w:hAnsi="Calibri" w:cs="Arial"/>
          <w:lang w:val="es-ES_tradnl"/>
        </w:rPr>
        <w:t>l loteo</w:t>
      </w:r>
      <w:r w:rsidRPr="006B28F0">
        <w:rPr>
          <w:rFonts w:ascii="Calibri" w:eastAsia="Calibri" w:hAnsi="Calibri" w:cs="Arial"/>
          <w:lang w:val="es-ES_tradnl"/>
        </w:rPr>
        <w:t>, puede</w:t>
      </w:r>
      <w:r w:rsidR="000D74E2">
        <w:rPr>
          <w:rFonts w:ascii="Calibri" w:eastAsia="Calibri" w:hAnsi="Calibri" w:cs="Arial"/>
          <w:lang w:val="es-ES_tradnl"/>
        </w:rPr>
        <w:t>n</w:t>
      </w:r>
      <w:r w:rsidRPr="006B28F0">
        <w:rPr>
          <w:rFonts w:ascii="Calibri" w:eastAsia="Calibri" w:hAnsi="Calibri" w:cs="Arial"/>
          <w:lang w:val="es-ES_tradnl"/>
        </w:rPr>
        <w:t xml:space="preserve"> causar la pérdida de mayor superficie de bosque nativo y otras especies de vegetación presentes en el área, con la consecuente degradación del ecosistema, incluyendo la flora y fauna del lugar, </w:t>
      </w:r>
      <w:r>
        <w:rPr>
          <w:rFonts w:ascii="Calibri" w:eastAsia="Calibri" w:hAnsi="Calibri" w:cs="Arial"/>
          <w:lang w:val="es-ES_tradnl"/>
        </w:rPr>
        <w:t xml:space="preserve">y con ello, una mayor afectación al </w:t>
      </w:r>
      <w:r w:rsidRPr="006B28F0">
        <w:rPr>
          <w:rFonts w:ascii="Calibri" w:eastAsia="Calibri" w:hAnsi="Calibri" w:cs="Arial"/>
          <w:lang w:val="es-ES_tradnl"/>
        </w:rPr>
        <w:t>Sitio Prioritario, por la envergadura del proyecto, dado que comprende parte del mismo en su interior (aproximadamente 12 hectáreas</w:t>
      </w:r>
      <w:r w:rsidR="0033124A">
        <w:rPr>
          <w:rFonts w:ascii="Calibri" w:eastAsia="Calibri" w:hAnsi="Calibri" w:cs="Arial"/>
          <w:lang w:val="es-ES_tradnl"/>
        </w:rPr>
        <w:t>, constituidas por 21 parcelas, de la N°67 a N°87</w:t>
      </w:r>
      <w:r w:rsidRPr="006B28F0">
        <w:rPr>
          <w:rFonts w:ascii="Calibri" w:eastAsia="Calibri" w:hAnsi="Calibri" w:cs="Arial"/>
          <w:lang w:val="es-ES_tradnl"/>
        </w:rPr>
        <w:t>)</w:t>
      </w:r>
      <w:r w:rsidR="0033124A">
        <w:rPr>
          <w:rFonts w:ascii="Calibri" w:eastAsia="Calibri" w:hAnsi="Calibri" w:cs="Arial"/>
          <w:lang w:val="es-ES_tradnl"/>
        </w:rPr>
        <w:t>.</w:t>
      </w:r>
    </w:p>
    <w:p w14:paraId="2C4AC51B" w14:textId="77777777" w:rsidR="00056A0B" w:rsidRPr="00056A0B" w:rsidRDefault="002B3DAC" w:rsidP="00056A0B">
      <w:pPr>
        <w:numPr>
          <w:ilvl w:val="0"/>
          <w:numId w:val="1"/>
        </w:numPr>
        <w:tabs>
          <w:tab w:val="left" w:pos="4536"/>
        </w:tabs>
        <w:spacing w:after="0"/>
        <w:ind w:left="0" w:firstLine="3969"/>
        <w:jc w:val="both"/>
        <w:rPr>
          <w:rFonts w:cs="Calibri"/>
        </w:rPr>
      </w:pPr>
      <w:r w:rsidRPr="002B3DAC">
        <w:t xml:space="preserve">Al respecto, se debe tener presente lo resuelto por la Excma. Corte Suprema, en fallo de fecha 24 de abril de 2017 (Rol N°61.291-2016), donde concluyó que el daño inminente y grave en una medida es distinto al daño ambiental definido en la letra e) del artículo 2 de la Ley N° 19.300 </w:t>
      </w:r>
      <w:r w:rsidRPr="007058A3">
        <w:rPr>
          <w:i/>
          <w:iCs/>
        </w:rPr>
        <w:t>(“toda pérdida, disminución, detrimento o menoscabo significativo inferido al medio ambiente o a uno o más de sus componentes”</w:t>
      </w:r>
      <w:r w:rsidRPr="002B3DAC">
        <w:t>) y cuya reparación se somete a un procedimiento diferente.</w:t>
      </w:r>
      <w:r w:rsidR="00056A0B">
        <w:t xml:space="preserve"> Así, </w:t>
      </w:r>
      <w:r w:rsidR="0017555A" w:rsidRPr="001604FA">
        <w:t xml:space="preserve">expresamente </w:t>
      </w:r>
      <w:r w:rsidR="00056A0B">
        <w:t xml:space="preserve">se </w:t>
      </w:r>
      <w:r w:rsidR="0017555A" w:rsidRPr="001604FA">
        <w:t xml:space="preserve">ha reconocido que: </w:t>
      </w:r>
    </w:p>
    <w:p w14:paraId="4B7873CD" w14:textId="77777777" w:rsidR="007C2FD8" w:rsidRDefault="007C2FD8">
      <w:pPr>
        <w:tabs>
          <w:tab w:val="left" w:pos="4536"/>
        </w:tabs>
        <w:spacing w:after="0"/>
        <w:jc w:val="both"/>
      </w:pPr>
    </w:p>
    <w:p w14:paraId="66FF54E4" w14:textId="77777777" w:rsidR="007C2FD8" w:rsidRDefault="0017555A">
      <w:pPr>
        <w:tabs>
          <w:tab w:val="left" w:pos="4536"/>
        </w:tabs>
        <w:spacing w:after="0"/>
        <w:ind w:left="567" w:right="709"/>
        <w:jc w:val="both"/>
        <w:rPr>
          <w:rFonts w:cs="Calibri"/>
        </w:rPr>
      </w:pPr>
      <w:r w:rsidRPr="001604FA">
        <w:t>“</w:t>
      </w:r>
      <w:r w:rsidR="00056A0B">
        <w:rPr>
          <w:i/>
        </w:rPr>
        <w:t>(…)</w:t>
      </w:r>
      <w:r w:rsidR="007058A3">
        <w:rPr>
          <w:i/>
        </w:rPr>
        <w:t xml:space="preserve"> </w:t>
      </w:r>
      <w:r w:rsidRPr="0017555A">
        <w:rPr>
          <w:b/>
          <w:i/>
        </w:rPr>
        <w:t>la expresión ‘daño inminente’</w:t>
      </w:r>
      <w:r w:rsidRPr="0017555A">
        <w:rPr>
          <w:i/>
        </w:rPr>
        <w:t xml:space="preserve"> utilizada por el precepto, a la luz de la naturaleza cautelar de</w:t>
      </w:r>
      <w:r w:rsidR="007058A3">
        <w:rPr>
          <w:i/>
        </w:rPr>
        <w:t xml:space="preserve"> </w:t>
      </w:r>
      <w:r w:rsidRPr="0017555A">
        <w:rPr>
          <w:i/>
        </w:rPr>
        <w:t xml:space="preserve">las medidas provisionales, </w:t>
      </w:r>
      <w:r w:rsidRPr="0017555A">
        <w:rPr>
          <w:b/>
          <w:i/>
        </w:rPr>
        <w:t>se identifica más bien con un riesgo ambiental</w:t>
      </w:r>
      <w:r w:rsidRPr="0017555A">
        <w:rPr>
          <w:i/>
        </w:rPr>
        <w:t xml:space="preserve">, constituyendo una de las expresiones del principio precautorio. La precisión anterior resulta de la mayor importancia, en tanto los parámetros para la evaluación de este riesgo ambiental no resultan tan rígidos como aquellos que determinan el daño ambiental.” </w:t>
      </w:r>
      <w:r w:rsidRPr="001604FA">
        <w:t>(Considerando N° 14).</w:t>
      </w:r>
    </w:p>
    <w:p w14:paraId="6C688B5D" w14:textId="77777777" w:rsidR="007C2FD8" w:rsidRDefault="007C2FD8">
      <w:pPr>
        <w:tabs>
          <w:tab w:val="left" w:pos="4536"/>
        </w:tabs>
        <w:spacing w:after="0"/>
        <w:ind w:left="3969"/>
        <w:jc w:val="both"/>
        <w:rPr>
          <w:rFonts w:cs="Calibri"/>
        </w:rPr>
      </w:pPr>
    </w:p>
    <w:p w14:paraId="01B75524" w14:textId="77777777" w:rsidR="00587D83" w:rsidRPr="00587D83" w:rsidRDefault="00056A0B" w:rsidP="0017555A">
      <w:pPr>
        <w:numPr>
          <w:ilvl w:val="0"/>
          <w:numId w:val="1"/>
        </w:numPr>
        <w:tabs>
          <w:tab w:val="left" w:pos="4536"/>
        </w:tabs>
        <w:spacing w:after="0"/>
        <w:ind w:left="0" w:firstLine="3969"/>
        <w:jc w:val="both"/>
        <w:rPr>
          <w:rFonts w:cs="Calibri"/>
        </w:rPr>
      </w:pPr>
      <w:r>
        <w:lastRenderedPageBreak/>
        <w:t>En esta línea, mediante</w:t>
      </w:r>
      <w:r w:rsidR="001F7F85">
        <w:t xml:space="preserve"> </w:t>
      </w:r>
      <w:r w:rsidR="0017555A" w:rsidRPr="0017555A">
        <w:rPr>
          <w:rFonts w:cstheme="minorHAnsi"/>
          <w:color w:val="000000"/>
        </w:rPr>
        <w:t xml:space="preserve">sentencia Rol R-95-2016 (acumula Rol R-103-2016), de 16 de noviembre de 2016, el Ilte. Segundo Tribunal Ambiental se manifestó en el mismo sentido, </w:t>
      </w:r>
      <w:r w:rsidR="00587D83">
        <w:rPr>
          <w:rFonts w:cstheme="minorHAnsi"/>
          <w:color w:val="000000"/>
        </w:rPr>
        <w:t>señalado</w:t>
      </w:r>
      <w:r w:rsidR="0017555A" w:rsidRPr="0017555A">
        <w:rPr>
          <w:rFonts w:cstheme="minorHAnsi"/>
          <w:color w:val="000000"/>
        </w:rPr>
        <w:t xml:space="preserve"> que</w:t>
      </w:r>
      <w:r w:rsidR="00587D83">
        <w:rPr>
          <w:rFonts w:cstheme="minorHAnsi"/>
          <w:color w:val="000000"/>
        </w:rPr>
        <w:t>:</w:t>
      </w:r>
    </w:p>
    <w:p w14:paraId="7149FE59" w14:textId="77777777" w:rsidR="007C2FD8" w:rsidRDefault="007C2FD8">
      <w:pPr>
        <w:tabs>
          <w:tab w:val="left" w:pos="4536"/>
        </w:tabs>
        <w:spacing w:after="0"/>
        <w:jc w:val="both"/>
        <w:rPr>
          <w:rFonts w:cstheme="minorHAnsi"/>
          <w:color w:val="000000"/>
        </w:rPr>
      </w:pPr>
    </w:p>
    <w:p w14:paraId="3EAF85FC" w14:textId="77777777" w:rsidR="007C2FD8" w:rsidRDefault="0017555A">
      <w:pPr>
        <w:tabs>
          <w:tab w:val="left" w:pos="4536"/>
        </w:tabs>
        <w:spacing w:after="0"/>
        <w:ind w:left="567" w:right="709"/>
        <w:jc w:val="both"/>
        <w:rPr>
          <w:rFonts w:cs="Calibri"/>
        </w:rPr>
      </w:pPr>
      <w:r w:rsidRPr="0017555A">
        <w:rPr>
          <w:rFonts w:cstheme="minorHAnsi"/>
          <w:i/>
          <w:color w:val="000000"/>
        </w:rPr>
        <w:t>“</w:t>
      </w:r>
      <w:r w:rsidRPr="0017555A">
        <w:rPr>
          <w:rFonts w:cstheme="minorHAnsi"/>
          <w:color w:val="000000"/>
        </w:rPr>
        <w:t>(…)</w:t>
      </w:r>
      <w:r w:rsidRPr="0017555A">
        <w:rPr>
          <w:rFonts w:cstheme="minorHAnsi"/>
          <w:i/>
          <w:color w:val="000000"/>
        </w:rPr>
        <w:t xml:space="preserve"> se debe tener presente que la dictación de medidas provisionales conforme al </w:t>
      </w:r>
      <w:r w:rsidRPr="0017555A">
        <w:rPr>
          <w:rFonts w:cstheme="minorHAnsi"/>
          <w:b/>
          <w:i/>
          <w:color w:val="000000"/>
        </w:rPr>
        <w:t xml:space="preserve">artículo 48 de la LOSMA, no exige la concurrencia de un daño, sino la generación de un “riesgo” </w:t>
      </w:r>
      <w:r w:rsidRPr="0017555A">
        <w:rPr>
          <w:rFonts w:cstheme="minorHAnsi"/>
          <w:i/>
          <w:color w:val="000000"/>
        </w:rPr>
        <w:t xml:space="preserve">al medio ambiente o para la salud de la población. En efecto la norma en comento, señala que el objeto de las medidas provisionales es </w:t>
      </w:r>
      <w:r w:rsidRPr="0017555A">
        <w:rPr>
          <w:rFonts w:cstheme="minorHAnsi"/>
          <w:color w:val="000000"/>
        </w:rPr>
        <w:t>(…)</w:t>
      </w:r>
      <w:r w:rsidRPr="0017555A">
        <w:rPr>
          <w:rFonts w:cstheme="minorHAnsi"/>
          <w:i/>
          <w:color w:val="000000"/>
        </w:rPr>
        <w:t xml:space="preserve"> evitar daño inminente al medio ambiente o a la salud de las personas’, lo que implica encontrarse frente a un riesgo y tomar medidas para evitar la concreción del daño”</w:t>
      </w:r>
      <w:r w:rsidRPr="0017555A">
        <w:rPr>
          <w:rFonts w:cstheme="minorHAnsi"/>
          <w:color w:val="000000"/>
        </w:rPr>
        <w:t xml:space="preserve"> (Considerando Decimoctavo).</w:t>
      </w:r>
    </w:p>
    <w:p w14:paraId="6EB3E372" w14:textId="77777777" w:rsidR="007C2FD8" w:rsidRDefault="007C2FD8">
      <w:pPr>
        <w:tabs>
          <w:tab w:val="left" w:pos="4536"/>
        </w:tabs>
        <w:spacing w:after="0"/>
        <w:ind w:left="3969"/>
        <w:jc w:val="both"/>
      </w:pPr>
    </w:p>
    <w:p w14:paraId="06297086" w14:textId="5DBA47E5" w:rsidR="00614E7E" w:rsidRDefault="00587D83" w:rsidP="0017555A">
      <w:pPr>
        <w:numPr>
          <w:ilvl w:val="0"/>
          <w:numId w:val="1"/>
        </w:numPr>
        <w:tabs>
          <w:tab w:val="left" w:pos="4536"/>
        </w:tabs>
        <w:spacing w:after="0"/>
        <w:ind w:left="0" w:firstLine="3969"/>
        <w:jc w:val="both"/>
      </w:pPr>
      <w:r>
        <w:t xml:space="preserve">En </w:t>
      </w:r>
      <w:r w:rsidR="00614E7E">
        <w:t xml:space="preserve">cuanto a </w:t>
      </w:r>
      <w:r w:rsidR="00614E7E" w:rsidRPr="00614E7E">
        <w:t xml:space="preserve">la </w:t>
      </w:r>
      <w:r w:rsidR="00614E7E" w:rsidRPr="002B3DAC">
        <w:rPr>
          <w:b/>
          <w:bCs/>
        </w:rPr>
        <w:t>presentación de una solicitud fundada</w:t>
      </w:r>
      <w:r w:rsidR="00BD5148">
        <w:rPr>
          <w:b/>
          <w:bCs/>
        </w:rPr>
        <w:t xml:space="preserve"> </w:t>
      </w:r>
      <w:r w:rsidR="00614E7E" w:rsidRPr="002B3DAC">
        <w:rPr>
          <w:b/>
          <w:bCs/>
        </w:rPr>
        <w:t>que dé cuenta de la infracción cometida</w:t>
      </w:r>
      <w:r w:rsidR="00614E7E" w:rsidRPr="00614E7E">
        <w:t xml:space="preserve">, </w:t>
      </w:r>
      <w:r w:rsidR="002B3DAC" w:rsidRPr="002B3DAC">
        <w:t xml:space="preserve">para la adopción de medidas provisionales no se requiere la plena probanza y acreditación de los hechos ilícitos, lo que es propio de la resolución de fondo propiamente sancionadora, sino la fundada probabilidad de los mismos, basada en datos concretos y expresados, sin que ello presuponga infracción del principio de presunción de inocencia. Así, en el presente caso existen antecedentes que, con elementos de juicio, permiten no sólo dar cuenta de la urgencia en la dictación de las medidas, sino la relación que existe entre el peligro y los hechos </w:t>
      </w:r>
      <w:r w:rsidR="004925CA">
        <w:t>comprobados</w:t>
      </w:r>
      <w:r w:rsidR="002B3DAC" w:rsidRPr="002B3DAC">
        <w:t xml:space="preserve">, </w:t>
      </w:r>
      <w:r w:rsidR="00922305">
        <w:t>más aún</w:t>
      </w:r>
      <w:r w:rsidR="00FC594C">
        <w:t>,</w:t>
      </w:r>
      <w:r w:rsidR="002B3DAC" w:rsidRPr="002B3DAC">
        <w:t xml:space="preserve"> tomando en consideración</w:t>
      </w:r>
      <w:r w:rsidR="002B3DAC">
        <w:t xml:space="preserve"> lo constatado durante la</w:t>
      </w:r>
      <w:r w:rsidR="003A357D">
        <w:t>s</w:t>
      </w:r>
      <w:r w:rsidR="002B3DAC">
        <w:t xml:space="preserve"> inspecci</w:t>
      </w:r>
      <w:r w:rsidR="003A357D">
        <w:t>o</w:t>
      </w:r>
      <w:r w:rsidR="002B3DAC">
        <w:t>n</w:t>
      </w:r>
      <w:r w:rsidR="003A357D">
        <w:t>es</w:t>
      </w:r>
      <w:r w:rsidR="002B3DAC">
        <w:t xml:space="preserve"> ambiental</w:t>
      </w:r>
      <w:r w:rsidR="003A357D">
        <w:t>es</w:t>
      </w:r>
      <w:r w:rsidR="002B3DAC">
        <w:t xml:space="preserve"> de fecha </w:t>
      </w:r>
      <w:r w:rsidR="000D74E2">
        <w:t>2</w:t>
      </w:r>
      <w:r w:rsidR="003A357D">
        <w:t>4</w:t>
      </w:r>
      <w:r w:rsidR="002B3DAC">
        <w:t xml:space="preserve"> de </w:t>
      </w:r>
      <w:r w:rsidR="000D74E2">
        <w:t>dic</w:t>
      </w:r>
      <w:r w:rsidR="003A357D">
        <w:t>iembre</w:t>
      </w:r>
      <w:r w:rsidR="0094450B">
        <w:t xml:space="preserve"> </w:t>
      </w:r>
      <w:r w:rsidR="000D74E2">
        <w:t xml:space="preserve">2020 </w:t>
      </w:r>
      <w:r w:rsidR="003A357D">
        <w:t xml:space="preserve">y </w:t>
      </w:r>
      <w:r w:rsidR="000D74E2">
        <w:t>05</w:t>
      </w:r>
      <w:r w:rsidR="003A357D">
        <w:t xml:space="preserve"> de </w:t>
      </w:r>
      <w:r w:rsidR="000D74E2">
        <w:t>fe</w:t>
      </w:r>
      <w:r w:rsidR="003A357D">
        <w:t>bre</w:t>
      </w:r>
      <w:r w:rsidR="000D74E2">
        <w:t>ro</w:t>
      </w:r>
      <w:r w:rsidR="003A357D">
        <w:t xml:space="preserve"> de 202</w:t>
      </w:r>
      <w:r w:rsidR="000D74E2">
        <w:t>1</w:t>
      </w:r>
      <w:r w:rsidR="002B3DAC">
        <w:t xml:space="preserve">, en que </w:t>
      </w:r>
      <w:r w:rsidR="00614E7E" w:rsidRPr="00614E7E">
        <w:t>la calidad de ministro de fe que inviste al personal que realizó las actividades de fiscalización, dotan a</w:t>
      </w:r>
      <w:r w:rsidR="0094450B">
        <w:t xml:space="preserve"> </w:t>
      </w:r>
      <w:r w:rsidR="00614E7E" w:rsidRPr="00614E7E">
        <w:t>l</w:t>
      </w:r>
      <w:r w:rsidR="0094450B">
        <w:t>as</w:t>
      </w:r>
      <w:r w:rsidR="00614E7E" w:rsidRPr="00614E7E">
        <w:t xml:space="preserve"> Acta</w:t>
      </w:r>
      <w:r w:rsidR="0094450B">
        <w:t>s</w:t>
      </w:r>
      <w:r w:rsidR="00614E7E" w:rsidRPr="00614E7E">
        <w:t xml:space="preserve"> de Inspección Ambiental de un grado de certeza tal, que prácticamente no deja margen de duda respecto de la </w:t>
      </w:r>
      <w:r w:rsidR="00922305">
        <w:t>constatación</w:t>
      </w:r>
      <w:r w:rsidR="00BD5148">
        <w:t xml:space="preserve"> </w:t>
      </w:r>
      <w:r w:rsidR="00614E7E" w:rsidRPr="00614E7E">
        <w:t>de las infracciones que ellas declaran</w:t>
      </w:r>
      <w:r w:rsidR="00922305">
        <w:t xml:space="preserve"> y los potenciales efectos que éstas pueden estar produciendo en el medio ambiente</w:t>
      </w:r>
      <w:r w:rsidR="00614E7E" w:rsidRPr="00614E7E">
        <w:t>.</w:t>
      </w:r>
    </w:p>
    <w:p w14:paraId="7ECE6B90" w14:textId="77777777" w:rsidR="007C2FD8" w:rsidRDefault="007C2FD8">
      <w:pPr>
        <w:tabs>
          <w:tab w:val="left" w:pos="4536"/>
        </w:tabs>
        <w:spacing w:after="0"/>
        <w:ind w:left="3969"/>
        <w:jc w:val="both"/>
      </w:pPr>
    </w:p>
    <w:p w14:paraId="50017DEE" w14:textId="5A6F13EE" w:rsidR="00587D83" w:rsidRDefault="00587D83" w:rsidP="0017555A">
      <w:pPr>
        <w:numPr>
          <w:ilvl w:val="0"/>
          <w:numId w:val="1"/>
        </w:numPr>
        <w:tabs>
          <w:tab w:val="left" w:pos="4536"/>
        </w:tabs>
        <w:spacing w:after="0"/>
        <w:ind w:left="0" w:firstLine="3969"/>
        <w:jc w:val="both"/>
      </w:pPr>
      <w:r>
        <w:t>Junto con ello, es relevante mencionar que</w:t>
      </w:r>
      <w:r w:rsidR="000D74E2">
        <w:t xml:space="preserve"> el </w:t>
      </w:r>
      <w:r>
        <w:t>proyecto</w:t>
      </w:r>
      <w:r w:rsidR="000D74E2">
        <w:t xml:space="preserve"> de loteo</w:t>
      </w:r>
      <w:r>
        <w:t xml:space="preserve"> “</w:t>
      </w:r>
      <w:r w:rsidR="00F0256A">
        <w:t>Alto Maullín</w:t>
      </w:r>
      <w:r w:rsidR="0094450B">
        <w:t>”</w:t>
      </w:r>
      <w:r>
        <w:t xml:space="preserve">, se encontraría en una causal de elusión al SEIA, </w:t>
      </w:r>
      <w:r w:rsidR="004925CA">
        <w:t>ya</w:t>
      </w:r>
      <w:r w:rsidR="001F7F85">
        <w:t xml:space="preserve"> </w:t>
      </w:r>
      <w:r>
        <w:t xml:space="preserve">que sus obras y actividades </w:t>
      </w:r>
      <w:r w:rsidR="000D74E2">
        <w:t xml:space="preserve">asociadas </w:t>
      </w:r>
      <w:r>
        <w:t xml:space="preserve">cumplen con lo dispuesto en </w:t>
      </w:r>
      <w:r w:rsidR="00F0256A">
        <w:t>el l</w:t>
      </w:r>
      <w:r>
        <w:t>iteral</w:t>
      </w:r>
      <w:r w:rsidR="00F0256A">
        <w:t xml:space="preserve"> </w:t>
      </w:r>
      <w:r w:rsidR="0094450B">
        <w:t xml:space="preserve">p) </w:t>
      </w:r>
      <w:r>
        <w:t xml:space="preserve">del artículo 3º del Reglamento del SEIA y, por lo tanto, para </w:t>
      </w:r>
      <w:r w:rsidR="000D74E2">
        <w:t xml:space="preserve">su ejecución </w:t>
      </w:r>
      <w:r>
        <w:t xml:space="preserve">requiere de una resolución de calificación ambiental favorable que cuente con acciones y medidas destinadas a controlar los impactos ambientales que se generan con la </w:t>
      </w:r>
      <w:r w:rsidR="000D74E2">
        <w:t>construcc</w:t>
      </w:r>
      <w:r>
        <w:t>ión del proyecto.</w:t>
      </w:r>
    </w:p>
    <w:p w14:paraId="6448EECC" w14:textId="77777777" w:rsidR="007C2FD8" w:rsidRDefault="007C2FD8">
      <w:pPr>
        <w:tabs>
          <w:tab w:val="left" w:pos="4536"/>
        </w:tabs>
        <w:spacing w:after="0"/>
        <w:ind w:left="3969"/>
        <w:jc w:val="both"/>
      </w:pPr>
    </w:p>
    <w:p w14:paraId="5CFDF20E" w14:textId="53B1A5BE" w:rsidR="00587D83" w:rsidRDefault="00B65580" w:rsidP="0017555A">
      <w:pPr>
        <w:numPr>
          <w:ilvl w:val="0"/>
          <w:numId w:val="1"/>
        </w:numPr>
        <w:tabs>
          <w:tab w:val="left" w:pos="4536"/>
        </w:tabs>
        <w:spacing w:after="0"/>
        <w:ind w:left="0" w:firstLine="3969"/>
        <w:jc w:val="both"/>
      </w:pPr>
      <w:r>
        <w:t>E</w:t>
      </w:r>
      <w:r w:rsidR="00C2227C">
        <w:t xml:space="preserve">n </w:t>
      </w:r>
      <w:r w:rsidR="00587D83">
        <w:t>este sentido, la</w:t>
      </w:r>
      <w:r w:rsidR="000D74E2">
        <w:t xml:space="preserve"> corta de bosque nativo </w:t>
      </w:r>
      <w:r w:rsidR="00587D83">
        <w:t>constatada</w:t>
      </w:r>
      <w:r w:rsidR="000D74E2">
        <w:t xml:space="preserve"> con motivo de la habilitación de caminos </w:t>
      </w:r>
      <w:r w:rsidR="00E511CF">
        <w:t xml:space="preserve">y </w:t>
      </w:r>
      <w:bookmarkStart w:id="11" w:name="_Hlk64303769"/>
      <w:r w:rsidR="00E511CF">
        <w:t>obras de electrificación subterránea y tuberías para el abastecimiento de agua</w:t>
      </w:r>
      <w:bookmarkEnd w:id="11"/>
      <w:r w:rsidR="00587D83">
        <w:t xml:space="preserve">, se relacionan directamente con la infracción mencionada en el considerando anterior, dando mayor sustento a la necesidad de contar con una resolución de calificación ambiental que regule las actividades del </w:t>
      </w:r>
      <w:r w:rsidR="000527C5">
        <w:t xml:space="preserve">proyecto de loteo </w:t>
      </w:r>
      <w:r w:rsidR="0094450B">
        <w:t>“</w:t>
      </w:r>
      <w:r w:rsidR="000527C5">
        <w:t>Alto Maullín</w:t>
      </w:r>
      <w:r w:rsidR="0094450B">
        <w:t>”.</w:t>
      </w:r>
    </w:p>
    <w:p w14:paraId="153BFD26" w14:textId="77777777" w:rsidR="007C2FD8" w:rsidRDefault="007C2FD8">
      <w:pPr>
        <w:tabs>
          <w:tab w:val="left" w:pos="4536"/>
        </w:tabs>
        <w:spacing w:after="0"/>
        <w:ind w:left="3969"/>
        <w:jc w:val="both"/>
      </w:pPr>
    </w:p>
    <w:p w14:paraId="396B4A29" w14:textId="77777777" w:rsidR="00614E7E" w:rsidRDefault="00614E7E" w:rsidP="0017555A">
      <w:pPr>
        <w:numPr>
          <w:ilvl w:val="0"/>
          <w:numId w:val="1"/>
        </w:numPr>
        <w:tabs>
          <w:tab w:val="left" w:pos="4536"/>
        </w:tabs>
        <w:spacing w:after="0"/>
        <w:ind w:left="0" w:firstLine="3969"/>
        <w:jc w:val="both"/>
      </w:pPr>
      <w:r>
        <w:t xml:space="preserve">En relación a que </w:t>
      </w:r>
      <w:r w:rsidRPr="00614E7E">
        <w:t xml:space="preserve">las </w:t>
      </w:r>
      <w:r w:rsidRPr="00614E7E">
        <w:rPr>
          <w:b/>
          <w:bCs/>
        </w:rPr>
        <w:t>medidas ordenadas sean proporcionales</w:t>
      </w:r>
      <w:r w:rsidRPr="00614E7E">
        <w:t xml:space="preserve">, </w:t>
      </w:r>
      <w:r w:rsidRPr="00DC0E58">
        <w:rPr>
          <w:b/>
          <w:bCs/>
        </w:rPr>
        <w:t>velando porque no causen perjuicios de difícil reparación o violen derechos amparados por las leyes</w:t>
      </w:r>
      <w:r w:rsidRPr="00614E7E">
        <w:t xml:space="preserve">, la doctrina ha señalado que, existiendo la posibilidad de la dictación de medidas provisionales </w:t>
      </w:r>
      <w:r>
        <w:t xml:space="preserve">que </w:t>
      </w:r>
      <w:r w:rsidRPr="00614E7E">
        <w:t>incidan sobre derechos fundamentales del sujeto fiscalizado, es necesario que la autoridad administrativa decrete la medida menos intrusiva para estos derechos posiblemente afectados</w:t>
      </w:r>
      <w:r w:rsidR="0020657F">
        <w:rPr>
          <w:rStyle w:val="Refdenotaalpie"/>
        </w:rPr>
        <w:footnoteReference w:id="6"/>
      </w:r>
      <w:r w:rsidRPr="00614E7E">
        <w:t>.</w:t>
      </w:r>
    </w:p>
    <w:p w14:paraId="6408D8F0" w14:textId="77777777" w:rsidR="007C2FD8" w:rsidRDefault="007C2FD8">
      <w:pPr>
        <w:tabs>
          <w:tab w:val="left" w:pos="4536"/>
        </w:tabs>
        <w:spacing w:after="0"/>
        <w:ind w:left="3969"/>
        <w:jc w:val="both"/>
      </w:pPr>
    </w:p>
    <w:p w14:paraId="42776B6B" w14:textId="77777777" w:rsidR="007058A3" w:rsidRDefault="007058A3" w:rsidP="00620813">
      <w:pPr>
        <w:numPr>
          <w:ilvl w:val="0"/>
          <w:numId w:val="1"/>
        </w:numPr>
        <w:tabs>
          <w:tab w:val="left" w:pos="4536"/>
        </w:tabs>
        <w:spacing w:after="0"/>
        <w:ind w:left="0" w:firstLine="3969"/>
        <w:jc w:val="both"/>
      </w:pPr>
      <w:r w:rsidRPr="007058A3">
        <w:t xml:space="preserve">El artículo 19 N° 8 de la Constitución Política de la República mandata a que el Estado vele por la preservación de la naturaleza. Con este fin, el constituyente estableció que la ley podrá restringir derechos o libertades en pos de la protección del </w:t>
      </w:r>
      <w:r w:rsidRPr="007058A3">
        <w:lastRenderedPageBreak/>
        <w:t xml:space="preserve">medio ambiente. En este sentido, decretar medidas provisionales en el presente caso se orienta al cumplimiento de dicho mandato constitucional y se enmarca dentro de las facultades que asisten a la SMA. </w:t>
      </w:r>
    </w:p>
    <w:p w14:paraId="7A60C7DA" w14:textId="77777777" w:rsidR="007058A3" w:rsidRDefault="007058A3" w:rsidP="007058A3">
      <w:pPr>
        <w:tabs>
          <w:tab w:val="left" w:pos="4536"/>
        </w:tabs>
        <w:spacing w:after="0"/>
        <w:ind w:left="3969"/>
        <w:jc w:val="both"/>
      </w:pPr>
    </w:p>
    <w:p w14:paraId="6DEE684C" w14:textId="68171232" w:rsidR="006A33E5" w:rsidRDefault="007058A3" w:rsidP="00366458">
      <w:pPr>
        <w:numPr>
          <w:ilvl w:val="0"/>
          <w:numId w:val="1"/>
        </w:numPr>
        <w:tabs>
          <w:tab w:val="left" w:pos="4536"/>
        </w:tabs>
        <w:spacing w:after="0"/>
        <w:ind w:left="0" w:firstLine="3969"/>
        <w:jc w:val="both"/>
      </w:pPr>
      <w:r>
        <w:t xml:space="preserve">En </w:t>
      </w:r>
      <w:r w:rsidR="00DC0E58">
        <w:t xml:space="preserve">este sentido, </w:t>
      </w:r>
      <w:r w:rsidR="00DC0E58" w:rsidRPr="00DC0E58">
        <w:t xml:space="preserve">se debe indicar que, aunque esta Superintendencia puede imponer cualquiera de las medidas que se encuentran contempladas en el catálogo del artículo 48 LOSMA, en el presente caso ha ordenado </w:t>
      </w:r>
      <w:r w:rsidR="00E7660A">
        <w:t xml:space="preserve">la </w:t>
      </w:r>
      <w:r w:rsidR="00DC0E58" w:rsidRPr="00DC0E58">
        <w:t xml:space="preserve">medida de </w:t>
      </w:r>
      <w:r w:rsidR="00E7660A">
        <w:t>detenci</w:t>
      </w:r>
      <w:r w:rsidR="00DC0E58" w:rsidRPr="00DC0E58">
        <w:t>ón</w:t>
      </w:r>
      <w:r w:rsidR="00E7660A">
        <w:t xml:space="preserve"> de funcionamiento del proyecto, de manera de </w:t>
      </w:r>
      <w:r w:rsidR="00DC0E58" w:rsidRPr="00DC0E58">
        <w:t>imp</w:t>
      </w:r>
      <w:r w:rsidR="00E7660A">
        <w:t>edir</w:t>
      </w:r>
      <w:r w:rsidR="00DC0E58" w:rsidRPr="00DC0E58">
        <w:t xml:space="preserve"> la continuidad del riesgo. Para estos efectos se ha tenido en consideración lo constatado en la</w:t>
      </w:r>
      <w:r w:rsidR="00FC594C">
        <w:t>s</w:t>
      </w:r>
      <w:r w:rsidR="00DC0E58" w:rsidRPr="00DC0E58">
        <w:t xml:space="preserve"> inspecci</w:t>
      </w:r>
      <w:r w:rsidR="00FC594C">
        <w:t>o</w:t>
      </w:r>
      <w:r w:rsidR="00DC0E58" w:rsidRPr="00DC0E58">
        <w:t>n</w:t>
      </w:r>
      <w:r w:rsidR="00FC594C">
        <w:t>es</w:t>
      </w:r>
      <w:r w:rsidR="00DC0E58" w:rsidRPr="00DC0E58">
        <w:t xml:space="preserve"> ambiental</w:t>
      </w:r>
      <w:r w:rsidR="00FC594C">
        <w:t>es</w:t>
      </w:r>
      <w:r w:rsidR="00DC0E58" w:rsidRPr="00DC0E58">
        <w:t xml:space="preserve"> </w:t>
      </w:r>
      <w:r w:rsidR="006A33E5" w:rsidRPr="006A33E5">
        <w:rPr>
          <w:rFonts w:eastAsia="Times New Roman" w:cstheme="minorHAnsi"/>
        </w:rPr>
        <w:t xml:space="preserve">y en los antecedentes proporcionados por </w:t>
      </w:r>
      <w:r w:rsidR="006A33E5">
        <w:rPr>
          <w:rFonts w:eastAsia="Times New Roman" w:cstheme="minorHAnsi"/>
        </w:rPr>
        <w:t xml:space="preserve">CONAF </w:t>
      </w:r>
      <w:r w:rsidR="006A33E5" w:rsidRPr="006A33E5">
        <w:rPr>
          <w:rFonts w:eastAsia="Times New Roman" w:cstheme="minorHAnsi"/>
        </w:rPr>
        <w:t xml:space="preserve">y </w:t>
      </w:r>
      <w:r w:rsidR="006A33E5">
        <w:rPr>
          <w:rFonts w:eastAsia="Times New Roman" w:cstheme="minorHAnsi"/>
        </w:rPr>
        <w:t>SAG</w:t>
      </w:r>
      <w:r w:rsidR="006A33E5" w:rsidRPr="006A33E5">
        <w:rPr>
          <w:rFonts w:eastAsia="Times New Roman" w:cstheme="minorHAnsi"/>
        </w:rPr>
        <w:t xml:space="preserve"> X Región, que dan cuenta de la situación de daño inminente al medio ambiente, y lo indicado por el Ilte Tercer Tribunal Ambiental, en causa rol S-</w:t>
      </w:r>
      <w:r w:rsidR="006A33E5">
        <w:rPr>
          <w:rFonts w:eastAsia="Times New Roman" w:cstheme="minorHAnsi"/>
        </w:rPr>
        <w:t>1</w:t>
      </w:r>
      <w:r w:rsidR="006A33E5" w:rsidRPr="006A33E5">
        <w:rPr>
          <w:rFonts w:eastAsia="Times New Roman" w:cstheme="minorHAnsi"/>
        </w:rPr>
        <w:t>-202</w:t>
      </w:r>
      <w:r w:rsidR="006A33E5">
        <w:rPr>
          <w:rFonts w:eastAsia="Times New Roman" w:cstheme="minorHAnsi"/>
        </w:rPr>
        <w:t>1</w:t>
      </w:r>
      <w:r w:rsidR="006A33E5" w:rsidRPr="006A33E5">
        <w:rPr>
          <w:rFonts w:eastAsia="Times New Roman" w:cstheme="minorHAnsi"/>
        </w:rPr>
        <w:t>, en el marco de la cual se autoriza la medida que mediante el presente acto se ordena</w:t>
      </w:r>
      <w:r w:rsidR="00120A25">
        <w:rPr>
          <w:rFonts w:eastAsia="Times New Roman" w:cstheme="minorHAnsi"/>
        </w:rPr>
        <w:t>.</w:t>
      </w:r>
    </w:p>
    <w:p w14:paraId="4227EDCF" w14:textId="77777777" w:rsidR="007C2FD8" w:rsidRDefault="007C2FD8">
      <w:pPr>
        <w:tabs>
          <w:tab w:val="left" w:pos="4536"/>
        </w:tabs>
        <w:spacing w:after="0"/>
        <w:ind w:left="3969"/>
        <w:jc w:val="both"/>
      </w:pPr>
    </w:p>
    <w:p w14:paraId="4F7523CE" w14:textId="0FC9A63E" w:rsidR="00AE41C8" w:rsidRPr="00AE41C8" w:rsidRDefault="00DC0E58" w:rsidP="00366458">
      <w:pPr>
        <w:numPr>
          <w:ilvl w:val="0"/>
          <w:numId w:val="1"/>
        </w:numPr>
        <w:tabs>
          <w:tab w:val="left" w:pos="4536"/>
        </w:tabs>
        <w:spacing w:after="0"/>
        <w:ind w:left="0" w:firstLine="3969"/>
        <w:jc w:val="both"/>
        <w:rPr>
          <w:rFonts w:cstheme="minorHAnsi"/>
        </w:rPr>
      </w:pPr>
      <w:r>
        <w:t>De esta manera, la m</w:t>
      </w:r>
      <w:r w:rsidR="00614E7E" w:rsidRPr="00614E7E">
        <w:t xml:space="preserve">edida tiene por objeto </w:t>
      </w:r>
      <w:r w:rsidR="00AE41C8" w:rsidRPr="00AE41C8">
        <w:rPr>
          <w:rFonts w:eastAsia="Times New Roman" w:cstheme="minorHAnsi"/>
        </w:rPr>
        <w:t>detener por completo el efecto adverso que genera la ejecución del proyecto y resulta totalmente proporcional a la infracción, consistente en el grave incumplimiento de l</w:t>
      </w:r>
      <w:r w:rsidR="00AE41C8" w:rsidRPr="00AE41C8">
        <w:rPr>
          <w:rFonts w:cstheme="minorHAnsi"/>
          <w:lang w:val="es-ES_tradnl" w:eastAsia="es-ES"/>
        </w:rPr>
        <w:t>a obligación establecida en la letra b) del artículo 35 de la LOSMA, al ejecutarse el proyecto sin contar con una resolución de calificación ambiental, así como el riesgo al medio ambiente que significa la continuidad de las obras, dado la envergadura del proyecto</w:t>
      </w:r>
      <w:r w:rsidR="00AE41C8">
        <w:rPr>
          <w:rFonts w:cstheme="minorHAnsi"/>
          <w:lang w:val="es-ES_tradnl" w:eastAsia="es-ES"/>
        </w:rPr>
        <w:t>.</w:t>
      </w:r>
    </w:p>
    <w:p w14:paraId="288825AB" w14:textId="77777777" w:rsidR="00AE41C8" w:rsidRDefault="00AE41C8" w:rsidP="00AE41C8">
      <w:pPr>
        <w:tabs>
          <w:tab w:val="left" w:pos="4536"/>
        </w:tabs>
        <w:spacing w:after="0"/>
        <w:jc w:val="both"/>
        <w:rPr>
          <w:rFonts w:cs="Calibri"/>
        </w:rPr>
      </w:pPr>
    </w:p>
    <w:p w14:paraId="35ECCAB7" w14:textId="4488D139" w:rsidR="00F55336" w:rsidRDefault="00F55336" w:rsidP="00620813">
      <w:pPr>
        <w:numPr>
          <w:ilvl w:val="0"/>
          <w:numId w:val="1"/>
        </w:numPr>
        <w:tabs>
          <w:tab w:val="left" w:pos="4536"/>
        </w:tabs>
        <w:spacing w:after="0"/>
        <w:ind w:left="0" w:firstLine="3969"/>
        <w:jc w:val="both"/>
        <w:rPr>
          <w:rFonts w:cs="Calibri"/>
        </w:rPr>
      </w:pPr>
      <w:r>
        <w:rPr>
          <w:rFonts w:cs="Calibri"/>
        </w:rPr>
        <w:t>F</w:t>
      </w:r>
      <w:r w:rsidRPr="00F55336">
        <w:rPr>
          <w:rFonts w:cs="Calibri"/>
        </w:rPr>
        <w:t>inalmente, cabe hacer presente que la medida provisional pre-procedimental que en este acto se decreta, además de ser necesaria para prevenir o precaver un daño inminente al medio ambiente, resulta absolutamente proporcional al tipo de infracci</w:t>
      </w:r>
      <w:r w:rsidR="00D65166">
        <w:rPr>
          <w:rFonts w:cs="Calibri"/>
        </w:rPr>
        <w:t>ón</w:t>
      </w:r>
      <w:r w:rsidRPr="00F55336">
        <w:rPr>
          <w:rFonts w:cs="Calibri"/>
        </w:rPr>
        <w:t xml:space="preserve"> cometida, así como a las circunstancias del artículo 40 de la LOSMA, las que serán aplicadas y evaluadas en la etapa procedimental que corresponda, de acuerdo a lo dispuesto en el artículo 48 del mismo cuerpo legal.</w:t>
      </w:r>
    </w:p>
    <w:p w14:paraId="5829AFE3" w14:textId="77777777" w:rsidR="00F55336" w:rsidRDefault="00F55336" w:rsidP="00F55336">
      <w:pPr>
        <w:tabs>
          <w:tab w:val="left" w:pos="4536"/>
        </w:tabs>
        <w:spacing w:after="0"/>
        <w:ind w:left="3969"/>
        <w:jc w:val="both"/>
        <w:rPr>
          <w:rFonts w:cs="Calibri"/>
        </w:rPr>
      </w:pPr>
    </w:p>
    <w:p w14:paraId="67C3B5C5" w14:textId="64924E09" w:rsidR="00F53F50" w:rsidRDefault="00F55336" w:rsidP="00366458">
      <w:pPr>
        <w:numPr>
          <w:ilvl w:val="0"/>
          <w:numId w:val="1"/>
        </w:numPr>
        <w:tabs>
          <w:tab w:val="left" w:pos="4536"/>
        </w:tabs>
        <w:spacing w:after="0"/>
        <w:ind w:left="0" w:firstLine="3969"/>
        <w:jc w:val="both"/>
        <w:rPr>
          <w:rFonts w:cs="Calibri"/>
        </w:rPr>
      </w:pPr>
      <w:r w:rsidRPr="00F53F50">
        <w:rPr>
          <w:rFonts w:cs="Calibri"/>
        </w:rPr>
        <w:t xml:space="preserve">En </w:t>
      </w:r>
      <w:r w:rsidR="00492225" w:rsidRPr="00F53F50">
        <w:rPr>
          <w:rFonts w:cs="Calibri"/>
        </w:rPr>
        <w:t xml:space="preserve">base a lo expuesto, este Superintendente </w:t>
      </w:r>
      <w:r w:rsidRPr="00F53F50">
        <w:rPr>
          <w:rFonts w:cs="Calibri"/>
        </w:rPr>
        <w:t>comparte las conclusiones del Memorándum N°</w:t>
      </w:r>
      <w:r w:rsidR="006A33E5" w:rsidRPr="00F53F50">
        <w:rPr>
          <w:rFonts w:cs="Calibri"/>
        </w:rPr>
        <w:t>008</w:t>
      </w:r>
      <w:r w:rsidRPr="00F53F50">
        <w:rPr>
          <w:rFonts w:cs="Calibri"/>
        </w:rPr>
        <w:t xml:space="preserve">, </w:t>
      </w:r>
      <w:r w:rsidR="00D65166" w:rsidRPr="00F53F50">
        <w:rPr>
          <w:rFonts w:cs="Calibri"/>
        </w:rPr>
        <w:t xml:space="preserve">de 11 de febrero de 2021, </w:t>
      </w:r>
      <w:r w:rsidRPr="00F53F50">
        <w:rPr>
          <w:rFonts w:cs="Calibri"/>
        </w:rPr>
        <w:t xml:space="preserve">en cuanto existe </w:t>
      </w:r>
      <w:r w:rsidR="00492225" w:rsidRPr="00F53F50">
        <w:rPr>
          <w:rFonts w:cs="Calibri"/>
        </w:rPr>
        <w:t>un riesgo al medio ambiente, haciendo procedente en consecuencia la medida provisional pre-procedimental que en este acto se decreta, debido a la</w:t>
      </w:r>
      <w:r w:rsidR="00F53F50" w:rsidRPr="00F53F50">
        <w:rPr>
          <w:rFonts w:cs="Calibri"/>
        </w:rPr>
        <w:t xml:space="preserve">s </w:t>
      </w:r>
      <w:bookmarkStart w:id="12" w:name="_Hlk64307760"/>
      <w:r w:rsidR="00F53F50" w:rsidRPr="00F53F50">
        <w:rPr>
          <w:rFonts w:cs="Calibri"/>
        </w:rPr>
        <w:t>obras asociadas al loteo “Alto Maullín”</w:t>
      </w:r>
      <w:r w:rsidR="00492225" w:rsidRPr="00F53F50">
        <w:rPr>
          <w:rFonts w:cs="Calibri"/>
        </w:rPr>
        <w:t xml:space="preserve"> </w:t>
      </w:r>
      <w:r w:rsidR="00F53F50" w:rsidRPr="00F53F50">
        <w:rPr>
          <w:rFonts w:cs="Calibri"/>
        </w:rPr>
        <w:t xml:space="preserve">que han comprendido habilitación de caminos </w:t>
      </w:r>
      <w:r w:rsidR="005C6490">
        <w:rPr>
          <w:rFonts w:cs="Calibri"/>
        </w:rPr>
        <w:t xml:space="preserve">y electrificación subterránea y tuberías para el abastecimiento de agua, </w:t>
      </w:r>
      <w:r w:rsidR="00F53F50" w:rsidRPr="00F53F50">
        <w:rPr>
          <w:rFonts w:cs="Calibri"/>
        </w:rPr>
        <w:t xml:space="preserve">para lo cual se </w:t>
      </w:r>
      <w:r w:rsidR="00591BDA">
        <w:rPr>
          <w:rFonts w:cs="Calibri"/>
        </w:rPr>
        <w:t xml:space="preserve">ha </w:t>
      </w:r>
      <w:r w:rsidR="00F53F50" w:rsidRPr="00F53F50">
        <w:rPr>
          <w:rFonts w:cs="Calibri"/>
        </w:rPr>
        <w:t xml:space="preserve">procedido a efectuar corta de bosque nativo </w:t>
      </w:r>
      <w:r w:rsidR="00F53F50">
        <w:rPr>
          <w:rFonts w:cs="Calibri"/>
        </w:rPr>
        <w:t xml:space="preserve"> </w:t>
      </w:r>
      <w:r w:rsidR="00F53F50" w:rsidRPr="00F53F50">
        <w:rPr>
          <w:rFonts w:cs="Calibri"/>
        </w:rPr>
        <w:t>que en algunos sectores sobrepasa los 45°, generando una zona de alta fragilidad, con peligro de deslizamiento</w:t>
      </w:r>
      <w:r w:rsidR="00F53F50">
        <w:rPr>
          <w:rFonts w:cs="Calibri"/>
        </w:rPr>
        <w:t xml:space="preserve"> por la falta de cober</w:t>
      </w:r>
      <w:r w:rsidR="00F53F50" w:rsidRPr="00F53F50">
        <w:rPr>
          <w:rFonts w:cs="Calibri"/>
        </w:rPr>
        <w:t>tura vegetal existente</w:t>
      </w:r>
      <w:r w:rsidR="00F53F50">
        <w:rPr>
          <w:rFonts w:cs="Calibri"/>
        </w:rPr>
        <w:t xml:space="preserve">, todo ello, en </w:t>
      </w:r>
      <w:r w:rsidR="00F53F50" w:rsidRPr="00F53F50">
        <w:rPr>
          <w:rFonts w:cs="Calibri"/>
        </w:rPr>
        <w:t>la parte baja del proyecto, a unos 45 metros de altura respecto del río Maullín, en una extensión de 12 hectáreas</w:t>
      </w:r>
      <w:r w:rsidR="00F53F50">
        <w:rPr>
          <w:rFonts w:cs="Calibri"/>
        </w:rPr>
        <w:t xml:space="preserve"> que están emplazadas al interior del Sitio Prioritario “Río Maullín”, por lo que  la continuidad del proyecto es factible de generar una afectación mayor a dicho sitio prioritario</w:t>
      </w:r>
      <w:r w:rsidR="00F53F50" w:rsidRPr="00F53F50">
        <w:rPr>
          <w:rFonts w:cs="Calibri"/>
        </w:rPr>
        <w:t>.</w:t>
      </w:r>
    </w:p>
    <w:bookmarkEnd w:id="12"/>
    <w:p w14:paraId="77C64A21" w14:textId="77777777" w:rsidR="005C6490" w:rsidRPr="00F53F50" w:rsidRDefault="005C6490" w:rsidP="005C6490">
      <w:pPr>
        <w:tabs>
          <w:tab w:val="left" w:pos="4536"/>
        </w:tabs>
        <w:spacing w:after="0"/>
        <w:ind w:left="3969"/>
        <w:jc w:val="both"/>
        <w:rPr>
          <w:rFonts w:cs="Calibri"/>
        </w:rPr>
      </w:pPr>
    </w:p>
    <w:p w14:paraId="7B2F39AE" w14:textId="77777777" w:rsidR="00B96856" w:rsidRPr="002D270C" w:rsidRDefault="00B96856" w:rsidP="00F2340F">
      <w:pPr>
        <w:numPr>
          <w:ilvl w:val="0"/>
          <w:numId w:val="1"/>
        </w:numPr>
        <w:tabs>
          <w:tab w:val="left" w:pos="4536"/>
        </w:tabs>
        <w:spacing w:after="0"/>
        <w:ind w:left="0" w:firstLine="3969"/>
        <w:jc w:val="both"/>
        <w:rPr>
          <w:rFonts w:cs="Calibri"/>
        </w:rPr>
      </w:pPr>
      <w:r>
        <w:rPr>
          <w:rFonts w:cs="Calibri"/>
        </w:rPr>
        <w:t>En atención a las consideraciones anteriores, se procederá a resolver lo siguiente:</w:t>
      </w:r>
    </w:p>
    <w:bookmarkEnd w:id="7"/>
    <w:p w14:paraId="5DC4AFE9" w14:textId="77777777" w:rsidR="007A622F" w:rsidRDefault="007A622F" w:rsidP="00F2340F">
      <w:pPr>
        <w:pStyle w:val="Prrafodelista"/>
        <w:tabs>
          <w:tab w:val="left" w:pos="4536"/>
        </w:tabs>
        <w:spacing w:after="0"/>
        <w:ind w:left="3828"/>
        <w:jc w:val="both"/>
        <w:rPr>
          <w:rFonts w:eastAsia="Arial Unicode MS" w:cs="Arial Unicode MS"/>
        </w:rPr>
      </w:pPr>
    </w:p>
    <w:p w14:paraId="5D9D7202" w14:textId="77777777" w:rsidR="00B45930" w:rsidRPr="005A610B" w:rsidRDefault="00B45930" w:rsidP="00F2340F">
      <w:pPr>
        <w:tabs>
          <w:tab w:val="left" w:pos="4536"/>
          <w:tab w:val="left" w:pos="4678"/>
        </w:tabs>
        <w:overflowPunct w:val="0"/>
        <w:autoSpaceDE w:val="0"/>
        <w:autoSpaceDN w:val="0"/>
        <w:adjustRightInd w:val="0"/>
        <w:spacing w:after="0"/>
        <w:ind w:left="3970"/>
        <w:jc w:val="both"/>
        <w:rPr>
          <w:b/>
          <w:kern w:val="1"/>
          <w:lang w:val="es-MX" w:eastAsia="hi-IN" w:bidi="hi-IN"/>
        </w:rPr>
      </w:pPr>
      <w:r w:rsidRPr="005A610B">
        <w:rPr>
          <w:b/>
          <w:kern w:val="1"/>
          <w:lang w:val="es-MX" w:eastAsia="hi-IN" w:bidi="hi-IN"/>
        </w:rPr>
        <w:t>RESUELVO:</w:t>
      </w:r>
    </w:p>
    <w:p w14:paraId="7C2B93EF" w14:textId="77777777" w:rsidR="00B45930" w:rsidRPr="005A610B" w:rsidRDefault="00B45930" w:rsidP="00F2340F">
      <w:pPr>
        <w:tabs>
          <w:tab w:val="left" w:pos="4536"/>
        </w:tabs>
        <w:suppressAutoHyphens/>
        <w:spacing w:after="0"/>
        <w:jc w:val="both"/>
        <w:rPr>
          <w:rFonts w:ascii="Calibri" w:hAnsi="Calibri"/>
          <w:b/>
          <w:u w:val="single"/>
        </w:rPr>
      </w:pPr>
    </w:p>
    <w:p w14:paraId="043FE918" w14:textId="75E5CC48" w:rsidR="005C6490" w:rsidRPr="005C6490" w:rsidRDefault="007A622F" w:rsidP="005C6490">
      <w:pPr>
        <w:tabs>
          <w:tab w:val="left" w:pos="4678"/>
        </w:tabs>
        <w:overflowPunct w:val="0"/>
        <w:autoSpaceDE w:val="0"/>
        <w:autoSpaceDN w:val="0"/>
        <w:adjustRightInd w:val="0"/>
        <w:spacing w:after="0"/>
        <w:ind w:firstLine="3969"/>
        <w:jc w:val="both"/>
        <w:rPr>
          <w:rFonts w:cstheme="minorHAnsi"/>
        </w:rPr>
      </w:pPr>
      <w:r w:rsidRPr="00E15F55">
        <w:rPr>
          <w:b/>
          <w:kern w:val="1"/>
          <w:u w:val="single"/>
          <w:lang w:val="es-MX" w:eastAsia="hi-IN" w:bidi="hi-IN"/>
        </w:rPr>
        <w:t>PRIMERO</w:t>
      </w:r>
      <w:r w:rsidRPr="005A610B">
        <w:rPr>
          <w:b/>
          <w:kern w:val="1"/>
          <w:lang w:val="es-MX" w:eastAsia="hi-IN" w:bidi="hi-IN"/>
        </w:rPr>
        <w:t>:</w:t>
      </w:r>
      <w:r w:rsidR="00B96856">
        <w:rPr>
          <w:b/>
          <w:kern w:val="1"/>
          <w:lang w:val="es-MX" w:eastAsia="hi-IN" w:bidi="hi-IN"/>
        </w:rPr>
        <w:tab/>
      </w:r>
      <w:r w:rsidR="00B96856">
        <w:rPr>
          <w:b/>
          <w:kern w:val="1"/>
          <w:lang w:val="es-MX" w:eastAsia="hi-IN" w:bidi="hi-IN"/>
        </w:rPr>
        <w:tab/>
      </w:r>
      <w:r w:rsidR="000A5652" w:rsidRPr="00CD5C60">
        <w:rPr>
          <w:b/>
          <w:kern w:val="1"/>
          <w:lang w:val="es-MX" w:eastAsia="hi-IN" w:bidi="hi-IN"/>
        </w:rPr>
        <w:t xml:space="preserve">ORDENAR </w:t>
      </w:r>
      <w:r w:rsidR="000A5652" w:rsidRPr="00CD5C60">
        <w:rPr>
          <w:kern w:val="1"/>
          <w:lang w:val="es-MX" w:eastAsia="hi-IN" w:bidi="hi-IN"/>
        </w:rPr>
        <w:t xml:space="preserve">la </w:t>
      </w:r>
      <w:r w:rsidR="000A5652" w:rsidRPr="00CD5C60">
        <w:rPr>
          <w:rFonts w:cstheme="minorHAnsi"/>
        </w:rPr>
        <w:t>medida provisional</w:t>
      </w:r>
      <w:r w:rsidR="00677963" w:rsidRPr="00CD5C60">
        <w:rPr>
          <w:rFonts w:cstheme="minorHAnsi"/>
        </w:rPr>
        <w:t xml:space="preserve"> pre-</w:t>
      </w:r>
      <w:r w:rsidR="002D270C" w:rsidRPr="00CD5C60">
        <w:rPr>
          <w:rFonts w:cstheme="minorHAnsi"/>
        </w:rPr>
        <w:t>procedimental</w:t>
      </w:r>
      <w:r w:rsidR="000A5652" w:rsidRPr="00CD5C60">
        <w:rPr>
          <w:rFonts w:cstheme="minorHAnsi"/>
        </w:rPr>
        <w:t xml:space="preserve"> contemplada en la </w:t>
      </w:r>
      <w:r w:rsidR="004E5880" w:rsidRPr="004E5880">
        <w:rPr>
          <w:rFonts w:cstheme="minorHAnsi"/>
          <w:b/>
          <w:bCs/>
        </w:rPr>
        <w:t>letra</w:t>
      </w:r>
      <w:r w:rsidR="005C6490">
        <w:rPr>
          <w:rFonts w:cstheme="minorHAnsi"/>
          <w:b/>
          <w:bCs/>
        </w:rPr>
        <w:t xml:space="preserve"> d</w:t>
      </w:r>
      <w:r w:rsidR="00546ED2">
        <w:rPr>
          <w:rFonts w:cstheme="minorHAnsi"/>
          <w:b/>
          <w:bCs/>
        </w:rPr>
        <w:t xml:space="preserve">) </w:t>
      </w:r>
      <w:r w:rsidR="004E5880" w:rsidRPr="004E5880">
        <w:rPr>
          <w:rFonts w:cstheme="minorHAnsi"/>
          <w:b/>
          <w:bCs/>
        </w:rPr>
        <w:t>del artículo 48 de la LOSMA</w:t>
      </w:r>
      <w:r w:rsidR="000A5652" w:rsidRPr="00CD5C60">
        <w:rPr>
          <w:rFonts w:cstheme="minorHAnsi"/>
        </w:rPr>
        <w:t xml:space="preserve">, </w:t>
      </w:r>
      <w:r w:rsidR="005C6490">
        <w:rPr>
          <w:rFonts w:cstheme="minorHAnsi"/>
        </w:rPr>
        <w:t xml:space="preserve">esto es, </w:t>
      </w:r>
      <w:r w:rsidR="005C6490" w:rsidRPr="005C6490">
        <w:rPr>
          <w:rFonts w:cstheme="minorHAnsi"/>
          <w:i/>
          <w:iCs/>
        </w:rPr>
        <w:t>“la detención total del funcionamiento de las instalaciones”</w:t>
      </w:r>
      <w:r w:rsidR="005C6490">
        <w:rPr>
          <w:rFonts w:cstheme="minorHAnsi"/>
        </w:rPr>
        <w:t xml:space="preserve">, </w:t>
      </w:r>
      <w:r w:rsidR="00B26652" w:rsidRPr="00CD5C60">
        <w:rPr>
          <w:rFonts w:cstheme="minorHAnsi"/>
        </w:rPr>
        <w:t xml:space="preserve">a </w:t>
      </w:r>
      <w:r w:rsidR="005C6490">
        <w:rPr>
          <w:rFonts w:cstheme="minorHAnsi"/>
        </w:rPr>
        <w:t xml:space="preserve">la sociedad </w:t>
      </w:r>
      <w:r w:rsidR="005C6490" w:rsidRPr="005C6490">
        <w:rPr>
          <w:rFonts w:cstheme="minorHAnsi"/>
          <w:lang w:eastAsia="es-ES"/>
        </w:rPr>
        <w:t xml:space="preserve">Alto Maullín SpA., </w:t>
      </w:r>
      <w:r w:rsidR="005C6490" w:rsidRPr="005C6490">
        <w:rPr>
          <w:rFonts w:cstheme="minorHAnsi"/>
          <w:lang w:val="es-ES_tradnl" w:eastAsia="es-ES"/>
        </w:rPr>
        <w:t>RUT N°</w:t>
      </w:r>
      <w:bookmarkStart w:id="13" w:name="_Hlk64308315"/>
      <w:r w:rsidR="005C6490" w:rsidRPr="005C6490">
        <w:rPr>
          <w:rFonts w:cstheme="minorHAnsi"/>
          <w:lang w:val="es-ES_tradnl" w:eastAsia="es-ES"/>
        </w:rPr>
        <w:t>77.016.442-7</w:t>
      </w:r>
      <w:bookmarkEnd w:id="13"/>
      <w:r w:rsidR="005C6490" w:rsidRPr="005C6490">
        <w:rPr>
          <w:rFonts w:cstheme="minorHAnsi"/>
          <w:lang w:val="es-ES_tradnl" w:eastAsia="es-ES"/>
        </w:rPr>
        <w:t xml:space="preserve">, respecto del proyecto </w:t>
      </w:r>
      <w:r w:rsidR="005C6490">
        <w:rPr>
          <w:rFonts w:cstheme="minorHAnsi"/>
          <w:lang w:val="es-ES_tradnl" w:eastAsia="es-ES"/>
        </w:rPr>
        <w:t xml:space="preserve">de loteo </w:t>
      </w:r>
      <w:r w:rsidR="005C6490" w:rsidRPr="005C6490">
        <w:rPr>
          <w:rFonts w:cstheme="minorHAnsi"/>
          <w:lang w:val="es-ES_tradnl" w:eastAsia="es-ES"/>
        </w:rPr>
        <w:t xml:space="preserve">“Alto Maullín”, </w:t>
      </w:r>
      <w:r w:rsidR="005C6490" w:rsidRPr="005C6490">
        <w:rPr>
          <w:rFonts w:cstheme="minorHAnsi"/>
          <w:lang w:eastAsia="es-ES"/>
        </w:rPr>
        <w:t xml:space="preserve">ubicado a 5 km de la ciudad de Puerto Varas, en el sector Línea Nueva, Ruta V-580, kilómetro 0,58 y a unos 2 km del centro de la ciudad de Llanquihue, </w:t>
      </w:r>
      <w:r w:rsidR="005C6490" w:rsidRPr="005C6490">
        <w:rPr>
          <w:rFonts w:cstheme="minorHAnsi"/>
          <w:lang w:val="es-ES_tradnl" w:eastAsia="es-ES"/>
        </w:rPr>
        <w:t xml:space="preserve">por un plazo de </w:t>
      </w:r>
      <w:r w:rsidR="005C6490" w:rsidRPr="005C6490">
        <w:rPr>
          <w:rFonts w:cstheme="minorHAnsi"/>
          <w:b/>
          <w:lang w:val="es-ES_tradnl" w:eastAsia="es-ES"/>
        </w:rPr>
        <w:t>15 (quince) días hábiles</w:t>
      </w:r>
      <w:r w:rsidR="005C6490" w:rsidRPr="005C6490">
        <w:rPr>
          <w:rFonts w:cstheme="minorHAnsi"/>
          <w:lang w:val="es-ES_tradnl" w:eastAsia="es-ES"/>
        </w:rPr>
        <w:t xml:space="preserve">, contados desde la notificación de la </w:t>
      </w:r>
      <w:r w:rsidR="005C6490">
        <w:rPr>
          <w:rFonts w:cstheme="minorHAnsi"/>
          <w:lang w:val="es-ES_tradnl" w:eastAsia="es-ES"/>
        </w:rPr>
        <w:t xml:space="preserve">presente </w:t>
      </w:r>
      <w:r w:rsidR="005C6490" w:rsidRPr="005C6490">
        <w:rPr>
          <w:rFonts w:cstheme="minorHAnsi"/>
          <w:lang w:val="es-ES_tradnl" w:eastAsia="es-ES"/>
        </w:rPr>
        <w:t>resolución.</w:t>
      </w:r>
    </w:p>
    <w:p w14:paraId="022594BB" w14:textId="77777777" w:rsidR="00546ED2" w:rsidRPr="00546ED2" w:rsidRDefault="00546ED2" w:rsidP="00546ED2">
      <w:pPr>
        <w:tabs>
          <w:tab w:val="left" w:pos="4678"/>
        </w:tabs>
        <w:overflowPunct w:val="0"/>
        <w:autoSpaceDE w:val="0"/>
        <w:autoSpaceDN w:val="0"/>
        <w:adjustRightInd w:val="0"/>
        <w:spacing w:after="0"/>
        <w:ind w:firstLine="3969"/>
        <w:jc w:val="both"/>
        <w:rPr>
          <w:rFonts w:cs="Arial"/>
        </w:rPr>
      </w:pPr>
    </w:p>
    <w:p w14:paraId="1BAE4589" w14:textId="4DC8AA7A" w:rsidR="003A48F9" w:rsidRDefault="00E15F55" w:rsidP="00401B8E">
      <w:pPr>
        <w:tabs>
          <w:tab w:val="left" w:pos="4678"/>
        </w:tabs>
        <w:overflowPunct w:val="0"/>
        <w:autoSpaceDE w:val="0"/>
        <w:autoSpaceDN w:val="0"/>
        <w:adjustRightInd w:val="0"/>
        <w:spacing w:after="0"/>
        <w:ind w:firstLine="3969"/>
        <w:jc w:val="both"/>
        <w:rPr>
          <w:lang w:val="es-ES"/>
        </w:rPr>
      </w:pPr>
      <w:r w:rsidRPr="00E15F55">
        <w:rPr>
          <w:b/>
          <w:bCs/>
          <w:u w:val="single"/>
          <w:lang w:val="es-ES"/>
        </w:rPr>
        <w:t>SEGUNDO</w:t>
      </w:r>
      <w:r>
        <w:rPr>
          <w:b/>
          <w:bCs/>
          <w:lang w:val="es-ES"/>
        </w:rPr>
        <w:t xml:space="preserve">: </w:t>
      </w:r>
      <w:r w:rsidR="00D332CB">
        <w:rPr>
          <w:b/>
          <w:bCs/>
          <w:lang w:val="es-ES"/>
        </w:rPr>
        <w:tab/>
      </w:r>
      <w:r>
        <w:rPr>
          <w:b/>
          <w:bCs/>
          <w:lang w:val="es-ES"/>
        </w:rPr>
        <w:t xml:space="preserve">REQUERIMIENTO DE </w:t>
      </w:r>
      <w:r w:rsidRPr="00E15F55">
        <w:rPr>
          <w:b/>
          <w:bCs/>
          <w:lang w:val="es-ES"/>
        </w:rPr>
        <w:t>INFORMACIÓN</w:t>
      </w:r>
      <w:r>
        <w:rPr>
          <w:lang w:val="es-ES"/>
        </w:rPr>
        <w:t xml:space="preserve">. En un plazo de </w:t>
      </w:r>
      <w:r w:rsidR="00F84C7A">
        <w:rPr>
          <w:lang w:val="es-ES"/>
        </w:rPr>
        <w:t xml:space="preserve">5 </w:t>
      </w:r>
      <w:r>
        <w:rPr>
          <w:lang w:val="es-ES"/>
        </w:rPr>
        <w:t>días hábiles, contados desde el vencimiento de</w:t>
      </w:r>
      <w:r w:rsidR="00896559">
        <w:rPr>
          <w:lang w:val="es-ES"/>
        </w:rPr>
        <w:t>l plazo de</w:t>
      </w:r>
      <w:r>
        <w:rPr>
          <w:lang w:val="es-ES"/>
        </w:rPr>
        <w:t xml:space="preserve"> las medidas </w:t>
      </w:r>
      <w:r w:rsidR="00402586">
        <w:rPr>
          <w:lang w:val="es-ES"/>
        </w:rPr>
        <w:t xml:space="preserve">ordenadas en el resuelvo anterior, </w:t>
      </w:r>
      <w:r w:rsidR="00F84C7A">
        <w:rPr>
          <w:lang w:val="es-ES"/>
        </w:rPr>
        <w:t xml:space="preserve">Alto Maullín SpA </w:t>
      </w:r>
      <w:r w:rsidR="00402586">
        <w:rPr>
          <w:lang w:val="es-ES"/>
        </w:rPr>
        <w:t xml:space="preserve">deberá presentar un </w:t>
      </w:r>
      <w:r w:rsidR="00402586" w:rsidRPr="00402586">
        <w:rPr>
          <w:b/>
          <w:bCs/>
          <w:lang w:val="es-ES"/>
        </w:rPr>
        <w:t>reporte de cumplimiento</w:t>
      </w:r>
      <w:r w:rsidR="00402586">
        <w:rPr>
          <w:lang w:val="es-ES"/>
        </w:rPr>
        <w:t xml:space="preserve"> de la mi</w:t>
      </w:r>
      <w:r w:rsidR="00E24403">
        <w:rPr>
          <w:lang w:val="es-ES"/>
        </w:rPr>
        <w:t>s</w:t>
      </w:r>
      <w:r w:rsidR="00402586">
        <w:rPr>
          <w:lang w:val="es-ES"/>
        </w:rPr>
        <w:t>ma</w:t>
      </w:r>
      <w:r w:rsidR="0049453D">
        <w:rPr>
          <w:lang w:val="es-ES"/>
        </w:rPr>
        <w:t xml:space="preserve">, que </w:t>
      </w:r>
      <w:r w:rsidR="00F84C7A">
        <w:rPr>
          <w:lang w:val="es-ES"/>
        </w:rPr>
        <w:t xml:space="preserve">acredite la paralización de las obras, mediante </w:t>
      </w:r>
      <w:r w:rsidR="00F84C7A" w:rsidRPr="00F84C7A">
        <w:rPr>
          <w:lang w:val="es-ES"/>
        </w:rPr>
        <w:t>un set de 66 fotografías fechadas y georreferenciadas (parcelas 1 a la 66), un recorrido georreferenciado con fotografías fechadas cada 200 metros de las canalizaciones subterráneas asociadas a electricidad y agua</w:t>
      </w:r>
      <w:r w:rsidR="00DB5990">
        <w:rPr>
          <w:lang w:val="es-ES"/>
        </w:rPr>
        <w:t xml:space="preserve">, y </w:t>
      </w:r>
      <w:r w:rsidR="00F84C7A" w:rsidRPr="00F84C7A">
        <w:rPr>
          <w:lang w:val="es-ES"/>
        </w:rPr>
        <w:t>fotografías fechadas y georreferencias del sector intervenido en el Sitio Prioritario N° 035</w:t>
      </w:r>
      <w:r w:rsidR="00F84C7A">
        <w:rPr>
          <w:lang w:val="es-ES"/>
        </w:rPr>
        <w:t xml:space="preserve">, </w:t>
      </w:r>
      <w:r w:rsidR="00DB5990">
        <w:rPr>
          <w:lang w:val="es-ES"/>
        </w:rPr>
        <w:t>las que deberán generarse durante el primer y último día de vigencia de la medida. A</w:t>
      </w:r>
      <w:r w:rsidR="00F84C7A">
        <w:rPr>
          <w:lang w:val="es-ES"/>
        </w:rPr>
        <w:t>demás</w:t>
      </w:r>
      <w:r w:rsidR="00DB5990">
        <w:rPr>
          <w:lang w:val="es-ES"/>
        </w:rPr>
        <w:t>,</w:t>
      </w:r>
      <w:r w:rsidR="00F84C7A">
        <w:rPr>
          <w:lang w:val="es-ES"/>
        </w:rPr>
        <w:t xml:space="preserve"> </w:t>
      </w:r>
      <w:r w:rsidR="00DB5990">
        <w:rPr>
          <w:lang w:val="es-ES"/>
        </w:rPr>
        <w:t xml:space="preserve">se </w:t>
      </w:r>
      <w:r w:rsidR="00F84C7A">
        <w:rPr>
          <w:lang w:val="es-ES"/>
        </w:rPr>
        <w:t>de</w:t>
      </w:r>
      <w:r w:rsidR="00DB5990">
        <w:rPr>
          <w:lang w:val="es-ES"/>
        </w:rPr>
        <w:t>berá contar con</w:t>
      </w:r>
      <w:r w:rsidR="00F84C7A">
        <w:rPr>
          <w:lang w:val="es-ES"/>
        </w:rPr>
        <w:t xml:space="preserve"> una certificación notarial de dicho estado, que deberá obtenerse cada 5 días hábiles mientras se encuentre vigente la detención de funcionamiento. </w:t>
      </w:r>
      <w:r w:rsidR="00402586">
        <w:rPr>
          <w:lang w:val="es-ES"/>
        </w:rPr>
        <w:t>Dicho</w:t>
      </w:r>
      <w:r w:rsidR="00D332CB">
        <w:rPr>
          <w:lang w:val="es-ES"/>
        </w:rPr>
        <w:t xml:space="preserve"> reporte, atendiendo la contingencia suscitada con el brote de COVID-19, debe ser remitido desde una casilla válida al correo electrónico </w:t>
      </w:r>
      <w:hyperlink r:id="rId35" w:history="1">
        <w:r w:rsidR="00D332CB" w:rsidRPr="00831079">
          <w:rPr>
            <w:rStyle w:val="Hipervnculo"/>
            <w:lang w:val="es-ES"/>
          </w:rPr>
          <w:t>oficinadepartes@sma.gob.cl</w:t>
        </w:r>
      </w:hyperlink>
      <w:r w:rsidR="00D332CB">
        <w:rPr>
          <w:lang w:val="es-ES"/>
        </w:rPr>
        <w:t xml:space="preserve">, entre las 09:00 y 13:00 horas del día, en el asunto indicar “REPORTE MP </w:t>
      </w:r>
      <w:r w:rsidR="00F84C7A">
        <w:rPr>
          <w:lang w:val="es-ES"/>
        </w:rPr>
        <w:t>ALTO MAULLÍ</w:t>
      </w:r>
      <w:r w:rsidR="0049453D">
        <w:rPr>
          <w:lang w:val="es-ES"/>
        </w:rPr>
        <w:t>N</w:t>
      </w:r>
      <w:r w:rsidR="00D332CB">
        <w:rPr>
          <w:lang w:val="es-ES"/>
        </w:rPr>
        <w:t xml:space="preserve">”. </w:t>
      </w:r>
      <w:r w:rsidR="0049453D" w:rsidRPr="0049453D">
        <w:rPr>
          <w:lang w:val="es-ES"/>
        </w:rPr>
        <w:t>En caso de contar con un gran volumen de antecedentes, se solicita indicar un hipervínculo de Google Drive, junto con el nombre completo, teléfono de contacto y correo electrónico del encargado, con el objeto de poder contactarlo de inmediato, en caso de existir algún problema con la descarga de los documentos.</w:t>
      </w:r>
    </w:p>
    <w:p w14:paraId="229BCB08" w14:textId="77777777" w:rsidR="00DB5990" w:rsidRDefault="00DB5990" w:rsidP="00401B8E">
      <w:pPr>
        <w:tabs>
          <w:tab w:val="left" w:pos="4678"/>
        </w:tabs>
        <w:overflowPunct w:val="0"/>
        <w:autoSpaceDE w:val="0"/>
        <w:autoSpaceDN w:val="0"/>
        <w:adjustRightInd w:val="0"/>
        <w:spacing w:after="0"/>
        <w:ind w:firstLine="3969"/>
        <w:jc w:val="both"/>
        <w:rPr>
          <w:lang w:val="es-ES"/>
        </w:rPr>
      </w:pPr>
    </w:p>
    <w:p w14:paraId="465F0B29" w14:textId="7D32D82A" w:rsidR="0049453D" w:rsidRDefault="0049453D" w:rsidP="00401B8E">
      <w:pPr>
        <w:tabs>
          <w:tab w:val="left" w:pos="4678"/>
        </w:tabs>
        <w:overflowPunct w:val="0"/>
        <w:autoSpaceDE w:val="0"/>
        <w:autoSpaceDN w:val="0"/>
        <w:adjustRightInd w:val="0"/>
        <w:spacing w:after="0"/>
        <w:ind w:firstLine="3969"/>
        <w:jc w:val="both"/>
        <w:rPr>
          <w:lang w:val="es-ES"/>
        </w:rPr>
      </w:pPr>
      <w:r w:rsidRPr="0049453D">
        <w:rPr>
          <w:lang w:val="es-ES"/>
        </w:rPr>
        <w:t>Adicionalmente, si dentro de la información remitida, se encuentran antecedentes en formatos .kmz, .gpx, .shp, .xls, .doc, .jpg, entre otros, que permitan la visualización de imágenes y el manejo de datos, deberá entregarse un duplicado de la misma, en una copia en PDF (.pdf). En el caso de mapas, se requiere que, además de ser entregados en uno de los formatos originales anteriormente señalados, estos sean ploteados, y ser remitidos también en duplicados, formato PDF (.pdf).</w:t>
      </w:r>
    </w:p>
    <w:p w14:paraId="473BF8F0" w14:textId="77777777" w:rsidR="00D332CB" w:rsidRDefault="00D332CB" w:rsidP="00401B8E">
      <w:pPr>
        <w:tabs>
          <w:tab w:val="left" w:pos="4678"/>
        </w:tabs>
        <w:overflowPunct w:val="0"/>
        <w:autoSpaceDE w:val="0"/>
        <w:autoSpaceDN w:val="0"/>
        <w:adjustRightInd w:val="0"/>
        <w:spacing w:after="0"/>
        <w:ind w:firstLine="3969"/>
        <w:jc w:val="both"/>
        <w:rPr>
          <w:lang w:val="es-ES"/>
        </w:rPr>
      </w:pPr>
    </w:p>
    <w:p w14:paraId="62C9EF3E" w14:textId="77777777" w:rsidR="00E562DF" w:rsidRDefault="00E562DF" w:rsidP="00E562DF">
      <w:pPr>
        <w:tabs>
          <w:tab w:val="left" w:pos="5812"/>
        </w:tabs>
        <w:spacing w:after="0"/>
        <w:ind w:left="-142" w:firstLine="4111"/>
        <w:jc w:val="both"/>
      </w:pPr>
      <w:r>
        <w:rPr>
          <w:rFonts w:cstheme="minorHAnsi"/>
          <w:b/>
          <w:u w:val="single"/>
        </w:rPr>
        <w:t>TERCERO</w:t>
      </w:r>
      <w:r w:rsidR="00D04FAB" w:rsidRPr="00D04FAB">
        <w:rPr>
          <w:rFonts w:cstheme="minorHAnsi"/>
          <w:b/>
        </w:rPr>
        <w:t>:</w:t>
      </w:r>
      <w:r w:rsidR="00D04FAB" w:rsidRPr="00D04FAB">
        <w:rPr>
          <w:rFonts w:cstheme="minorHAnsi"/>
          <w:b/>
        </w:rPr>
        <w:tab/>
        <w:t xml:space="preserve">ADVERTIR </w:t>
      </w:r>
      <w:r w:rsidR="00D04FAB" w:rsidRPr="00D04FAB">
        <w:rPr>
          <w:rFonts w:cstheme="minorHAnsi"/>
        </w:rPr>
        <w:t xml:space="preserve">que, en observancia a lo dispuesto por el artículo 31 de la Ley Orgánica de esta Superintendencia, los antecedentes en los que se funda la medida procedimental que dicta la presente resolución, podrán ser encontrados en el Sistema Nacional de Información de Fiscalización Ambiental, de acceso público. Al mismo se podrá acceder mediante el banner homónimo que se encuentra en el portal web de este servicio, o de manera directa, ingresando la siguiente dirección a un explorador de Internet </w:t>
      </w:r>
      <w:hyperlink r:id="rId36" w:history="1">
        <w:r w:rsidRPr="00E562DF">
          <w:rPr>
            <w:rStyle w:val="Hipervnculo"/>
            <w:rFonts w:cstheme="minorHAnsi"/>
          </w:rPr>
          <w:t>http://snifa.sma.gob.cl/</w:t>
        </w:r>
      </w:hyperlink>
    </w:p>
    <w:p w14:paraId="77EC187A" w14:textId="77777777" w:rsidR="00E562DF" w:rsidRPr="00E562DF" w:rsidRDefault="00E562DF" w:rsidP="00E562DF">
      <w:pPr>
        <w:tabs>
          <w:tab w:val="left" w:pos="5812"/>
        </w:tabs>
        <w:spacing w:after="0"/>
        <w:ind w:left="-142" w:firstLine="4111"/>
        <w:jc w:val="both"/>
        <w:rPr>
          <w:rFonts w:cstheme="minorHAnsi"/>
        </w:rPr>
      </w:pPr>
    </w:p>
    <w:p w14:paraId="3774034C" w14:textId="77777777" w:rsidR="00E562DF" w:rsidRDefault="00E562DF" w:rsidP="00E562DF">
      <w:pPr>
        <w:tabs>
          <w:tab w:val="left" w:pos="5812"/>
        </w:tabs>
        <w:spacing w:after="0"/>
        <w:ind w:left="-142" w:firstLine="4111"/>
        <w:jc w:val="both"/>
        <w:rPr>
          <w:rFonts w:cstheme="minorHAnsi"/>
        </w:rPr>
      </w:pPr>
      <w:r>
        <w:rPr>
          <w:rFonts w:cstheme="minorHAnsi"/>
          <w:b/>
          <w:u w:val="single"/>
        </w:rPr>
        <w:t>CUARTO</w:t>
      </w:r>
      <w:r w:rsidR="00D04FAB" w:rsidRPr="00D04FAB">
        <w:rPr>
          <w:rFonts w:cstheme="minorHAnsi"/>
          <w:b/>
          <w:u w:val="single"/>
        </w:rPr>
        <w:t>:</w:t>
      </w:r>
      <w:r w:rsidR="00D04FAB" w:rsidRPr="00D04FAB">
        <w:rPr>
          <w:rFonts w:cstheme="minorHAnsi"/>
        </w:rPr>
        <w:tab/>
      </w:r>
      <w:r w:rsidR="00D04FAB" w:rsidRPr="00D04FAB">
        <w:rPr>
          <w:rFonts w:cstheme="minorHAnsi"/>
          <w:b/>
        </w:rPr>
        <w:t>HACER PRESENTE</w:t>
      </w:r>
      <w:r w:rsidR="00D04FAB" w:rsidRPr="00D04FAB">
        <w:rPr>
          <w:rFonts w:cstheme="minorHAnsi"/>
        </w:rPr>
        <w:t xml:space="preserve"> que el incumplimiento de las medidas provisionales dictadas por esta Superintendencia, según dispone el literal l) del artículo 35 de la LOSMA, constituye una infracción sancionable por este organismo.</w:t>
      </w:r>
    </w:p>
    <w:p w14:paraId="78AF4190" w14:textId="77777777" w:rsidR="00896559" w:rsidRDefault="00896559" w:rsidP="00E562DF">
      <w:pPr>
        <w:tabs>
          <w:tab w:val="left" w:pos="5812"/>
        </w:tabs>
        <w:spacing w:after="0"/>
        <w:ind w:left="-142" w:firstLine="4111"/>
        <w:jc w:val="both"/>
        <w:rPr>
          <w:rFonts w:cstheme="minorHAnsi"/>
        </w:rPr>
      </w:pPr>
    </w:p>
    <w:p w14:paraId="34A81CB3" w14:textId="5AA5A527" w:rsidR="00E27118" w:rsidRDefault="00896559" w:rsidP="00E27118">
      <w:pPr>
        <w:tabs>
          <w:tab w:val="left" w:pos="5812"/>
        </w:tabs>
        <w:ind w:firstLine="3969"/>
        <w:jc w:val="both"/>
        <w:rPr>
          <w:rFonts w:eastAsia="Calibri" w:cstheme="minorHAnsi"/>
          <w:bCs/>
          <w:color w:val="000000"/>
          <w:lang w:eastAsia="en-US"/>
        </w:rPr>
      </w:pPr>
      <w:r>
        <w:rPr>
          <w:rFonts w:eastAsia="Calibri" w:cstheme="minorHAnsi"/>
          <w:b/>
          <w:color w:val="000000"/>
          <w:u w:val="single"/>
          <w:lang w:eastAsia="en-US"/>
        </w:rPr>
        <w:t>QUINTO</w:t>
      </w:r>
      <w:r w:rsidRPr="00447855">
        <w:rPr>
          <w:rFonts w:eastAsia="Calibri" w:cstheme="minorHAnsi"/>
          <w:b/>
          <w:color w:val="000000"/>
          <w:u w:val="single"/>
          <w:lang w:eastAsia="en-US"/>
        </w:rPr>
        <w:t>.</w:t>
      </w:r>
      <w:r w:rsidRPr="00447855">
        <w:rPr>
          <w:rFonts w:eastAsia="Calibri" w:cstheme="minorHAnsi"/>
          <w:b/>
          <w:color w:val="000000"/>
          <w:lang w:eastAsia="en-US"/>
        </w:rPr>
        <w:tab/>
      </w:r>
      <w:r w:rsidR="00E27118">
        <w:rPr>
          <w:rFonts w:eastAsia="Calibri" w:cstheme="minorHAnsi"/>
          <w:b/>
          <w:color w:val="000000"/>
          <w:lang w:eastAsia="en-US"/>
        </w:rPr>
        <w:t xml:space="preserve">OFICIAR </w:t>
      </w:r>
      <w:r w:rsidR="00E27118" w:rsidRPr="006D4D52">
        <w:rPr>
          <w:rFonts w:eastAsia="Calibri" w:cstheme="minorHAnsi"/>
          <w:bCs/>
          <w:color w:val="000000"/>
          <w:lang w:eastAsia="en-US"/>
        </w:rPr>
        <w:t xml:space="preserve">a los siguientes servicios, para que, sin perjuicio de las facultades de esta SMA, </w:t>
      </w:r>
      <w:r w:rsidR="00E27118">
        <w:rPr>
          <w:rFonts w:eastAsia="Calibri" w:cstheme="minorHAnsi"/>
          <w:bCs/>
          <w:color w:val="000000"/>
          <w:lang w:eastAsia="en-US"/>
        </w:rPr>
        <w:t>colaboren en la fiscalización del cumplimiento de la medida ordenada en este acto: Dirección Regional de CONAF Región de Los Lagos, Dirección Regional del Servicio Agrícola y Ganadero Región de Los Lagos, Ilustre Municipalidad de Llanquihue y Prefectura de Carabineros de Llanquihue.</w:t>
      </w:r>
    </w:p>
    <w:p w14:paraId="76733209" w14:textId="6A6B2042" w:rsidR="007E7623" w:rsidRDefault="0032529F" w:rsidP="0032529F">
      <w:pPr>
        <w:tabs>
          <w:tab w:val="left" w:pos="5812"/>
        </w:tabs>
        <w:ind w:firstLine="3969"/>
        <w:jc w:val="both"/>
        <w:rPr>
          <w:rFonts w:eastAsia="Calibri" w:cstheme="minorHAnsi"/>
          <w:color w:val="000000"/>
          <w:lang w:eastAsia="en-US"/>
        </w:rPr>
      </w:pPr>
      <w:r w:rsidRPr="00260ADD">
        <w:rPr>
          <w:rFonts w:eastAsia="Calibri" w:cstheme="minorHAnsi"/>
          <w:b/>
          <w:color w:val="000000"/>
          <w:u w:val="single"/>
          <w:lang w:eastAsia="en-US"/>
        </w:rPr>
        <w:t>SEXTO.</w:t>
      </w:r>
      <w:r>
        <w:rPr>
          <w:rFonts w:eastAsia="Calibri" w:cstheme="minorHAnsi"/>
          <w:bCs/>
          <w:color w:val="000000"/>
          <w:lang w:eastAsia="en-US"/>
        </w:rPr>
        <w:tab/>
      </w:r>
      <w:r w:rsidR="00896559" w:rsidRPr="00447855">
        <w:rPr>
          <w:rFonts w:eastAsia="Calibri" w:cstheme="minorHAnsi"/>
          <w:b/>
          <w:color w:val="000000"/>
          <w:lang w:eastAsia="en-US"/>
        </w:rPr>
        <w:t>RECURSOS QUE PROCEDEN EN CONTRA DE ESTA RESOLUCIÓN</w:t>
      </w:r>
      <w:r w:rsidR="00896559" w:rsidRPr="00447855">
        <w:rPr>
          <w:rFonts w:eastAsia="Calibri" w:cstheme="minorHAnsi"/>
          <w:color w:val="000000"/>
          <w:lang w:eastAsia="en-US"/>
        </w:rPr>
        <w:t xml:space="preserve">. </w:t>
      </w:r>
      <w:r w:rsidR="00B750A7" w:rsidRPr="00B750A7">
        <w:rPr>
          <w:rFonts w:eastAsia="Calibri" w:cstheme="minorHAnsi"/>
          <w:color w:val="000000"/>
          <w:lang w:eastAsia="en-US"/>
        </w:rPr>
        <w:t>De conformidad a lo establecido en el Párrafo 4° del Título III de la LOSMA, en contra de la presente resolución proceden los recursos establecidos en la Ley N°19.880 y la Ley Nº 20.600 que resulten procedentes.</w:t>
      </w:r>
    </w:p>
    <w:p w14:paraId="2AC174AC" w14:textId="277E04E2" w:rsidR="00260ADD" w:rsidRDefault="00260ADD" w:rsidP="0032529F">
      <w:pPr>
        <w:tabs>
          <w:tab w:val="left" w:pos="5812"/>
        </w:tabs>
        <w:ind w:firstLine="3969"/>
        <w:jc w:val="both"/>
        <w:rPr>
          <w:rFonts w:eastAsia="Calibri" w:cstheme="minorHAnsi"/>
          <w:color w:val="000000"/>
          <w:lang w:eastAsia="en-US"/>
        </w:rPr>
      </w:pPr>
    </w:p>
    <w:p w14:paraId="288E08BA" w14:textId="6BF18B01" w:rsidR="007069FC" w:rsidRDefault="007069FC" w:rsidP="0032529F">
      <w:pPr>
        <w:tabs>
          <w:tab w:val="left" w:pos="5812"/>
        </w:tabs>
        <w:ind w:firstLine="3969"/>
        <w:jc w:val="both"/>
        <w:rPr>
          <w:rFonts w:eastAsia="Calibri" w:cstheme="minorHAnsi"/>
          <w:color w:val="000000"/>
          <w:lang w:eastAsia="en-US"/>
        </w:rPr>
      </w:pPr>
    </w:p>
    <w:p w14:paraId="2C6E917D" w14:textId="28D02015" w:rsidR="007069FC" w:rsidRDefault="007069FC" w:rsidP="0032529F">
      <w:pPr>
        <w:tabs>
          <w:tab w:val="left" w:pos="5812"/>
        </w:tabs>
        <w:ind w:firstLine="3969"/>
        <w:jc w:val="both"/>
        <w:rPr>
          <w:rFonts w:eastAsia="Calibri" w:cstheme="minorHAnsi"/>
          <w:color w:val="000000"/>
          <w:lang w:eastAsia="en-US"/>
        </w:rPr>
      </w:pPr>
    </w:p>
    <w:p w14:paraId="10D1AA64" w14:textId="77777777" w:rsidR="007069FC" w:rsidRDefault="007069FC">
      <w:pPr>
        <w:spacing w:after="0"/>
        <w:ind w:firstLine="3969"/>
        <w:jc w:val="both"/>
        <w:rPr>
          <w:b/>
        </w:rPr>
      </w:pPr>
    </w:p>
    <w:p w14:paraId="106D902F" w14:textId="629532FB" w:rsidR="007C2FD8" w:rsidRDefault="00773783">
      <w:pPr>
        <w:spacing w:after="0"/>
        <w:ind w:firstLine="3969"/>
        <w:jc w:val="both"/>
        <w:rPr>
          <w:b/>
        </w:rPr>
      </w:pPr>
      <w:r w:rsidRPr="005A610B">
        <w:rPr>
          <w:b/>
        </w:rPr>
        <w:t>ANÓTESE, NOTIFÍQUESE, CÚMPLASE Y ARCHÍVESE.</w:t>
      </w:r>
    </w:p>
    <w:p w14:paraId="56411751" w14:textId="77777777" w:rsidR="006973EF" w:rsidRDefault="006973EF" w:rsidP="00F2340F">
      <w:pPr>
        <w:spacing w:after="0"/>
        <w:rPr>
          <w:b/>
        </w:rPr>
      </w:pPr>
    </w:p>
    <w:p w14:paraId="1A2859C4" w14:textId="77777777" w:rsidR="00335062" w:rsidRDefault="00335062" w:rsidP="00F2340F">
      <w:pPr>
        <w:spacing w:after="0"/>
        <w:rPr>
          <w:b/>
        </w:rPr>
      </w:pPr>
    </w:p>
    <w:p w14:paraId="190877CB" w14:textId="77777777" w:rsidR="00733DD4" w:rsidRDefault="00733DD4" w:rsidP="00F2340F">
      <w:pPr>
        <w:spacing w:after="0"/>
        <w:rPr>
          <w:b/>
        </w:rPr>
      </w:pPr>
    </w:p>
    <w:p w14:paraId="74E85413" w14:textId="77777777" w:rsidR="00773783" w:rsidRDefault="00773783" w:rsidP="00F2340F">
      <w:pPr>
        <w:spacing w:after="0"/>
        <w:rPr>
          <w:b/>
        </w:rPr>
      </w:pPr>
    </w:p>
    <w:p w14:paraId="0FEE58FD" w14:textId="77777777" w:rsidR="00E05D56" w:rsidRPr="005A610B" w:rsidRDefault="00E05D56" w:rsidP="00F2340F">
      <w:pPr>
        <w:spacing w:after="0"/>
        <w:rPr>
          <w:b/>
        </w:rPr>
      </w:pPr>
    </w:p>
    <w:p w14:paraId="45D88D98" w14:textId="77777777" w:rsidR="00773783" w:rsidRPr="005A610B" w:rsidRDefault="00773783" w:rsidP="00F2340F">
      <w:pPr>
        <w:spacing w:after="0"/>
        <w:rPr>
          <w:b/>
        </w:rPr>
      </w:pPr>
    </w:p>
    <w:p w14:paraId="1FBCD617" w14:textId="5DB1ED30" w:rsidR="00267166" w:rsidRDefault="002E2824" w:rsidP="00F2340F">
      <w:pPr>
        <w:spacing w:after="0"/>
        <w:jc w:val="center"/>
        <w:rPr>
          <w:b/>
        </w:rPr>
      </w:pPr>
      <w:r>
        <w:rPr>
          <w:b/>
        </w:rPr>
        <w:t>EMA</w:t>
      </w:r>
      <w:r w:rsidR="00B750A7">
        <w:rPr>
          <w:b/>
        </w:rPr>
        <w:t>N</w:t>
      </w:r>
      <w:r>
        <w:rPr>
          <w:b/>
        </w:rPr>
        <w:t>UEL IBARRA SOTO</w:t>
      </w:r>
    </w:p>
    <w:p w14:paraId="2A6DE9FA" w14:textId="250874BD" w:rsidR="00773783" w:rsidRDefault="00773783" w:rsidP="00F2340F">
      <w:pPr>
        <w:spacing w:after="0"/>
        <w:jc w:val="center"/>
        <w:rPr>
          <w:b/>
        </w:rPr>
      </w:pPr>
      <w:r w:rsidRPr="005A610B">
        <w:rPr>
          <w:b/>
        </w:rPr>
        <w:t>SUPERI</w:t>
      </w:r>
      <w:r w:rsidR="00F27CE2">
        <w:rPr>
          <w:b/>
        </w:rPr>
        <w:t>NTENDENTE DEL MEDIO AMBIENTE</w:t>
      </w:r>
      <w:r w:rsidR="00A31A7F">
        <w:rPr>
          <w:b/>
        </w:rPr>
        <w:t xml:space="preserve"> </w:t>
      </w:r>
      <w:r w:rsidR="002E2824">
        <w:rPr>
          <w:b/>
        </w:rPr>
        <w:t>(S)</w:t>
      </w:r>
      <w:bookmarkStart w:id="14" w:name="_GoBack"/>
      <w:bookmarkEnd w:id="14"/>
    </w:p>
    <w:p w14:paraId="55B5E972" w14:textId="77777777" w:rsidR="00335062" w:rsidRDefault="00335062" w:rsidP="00F2340F">
      <w:pPr>
        <w:spacing w:after="0"/>
        <w:jc w:val="center"/>
        <w:rPr>
          <w:b/>
        </w:rPr>
      </w:pPr>
    </w:p>
    <w:p w14:paraId="3EC99B26" w14:textId="77777777" w:rsidR="00773783" w:rsidRPr="005A610B" w:rsidRDefault="00B87805" w:rsidP="00F2340F">
      <w:pPr>
        <w:spacing w:after="0"/>
        <w:contextualSpacing/>
        <w:jc w:val="both"/>
        <w:rPr>
          <w:rFonts w:ascii="Calibri" w:eastAsia="Calibri" w:hAnsi="Calibri" w:cs="Calibri"/>
          <w:color w:val="000000"/>
          <w:kern w:val="1"/>
          <w:lang w:eastAsia="hi-IN" w:bidi="hi-IN"/>
        </w:rPr>
      </w:pPr>
      <w:r>
        <w:rPr>
          <w:rFonts w:ascii="Calibri" w:eastAsia="Calibri" w:hAnsi="Calibri" w:cs="Calibri"/>
          <w:color w:val="000000"/>
          <w:kern w:val="1"/>
          <w:lang w:eastAsia="hi-IN" w:bidi="hi-IN"/>
        </w:rPr>
        <w:t>PTB</w:t>
      </w:r>
      <w:r w:rsidR="003825E9">
        <w:rPr>
          <w:rFonts w:ascii="Calibri" w:eastAsia="Calibri" w:hAnsi="Calibri" w:cs="Calibri"/>
          <w:color w:val="000000"/>
          <w:kern w:val="1"/>
          <w:lang w:eastAsia="hi-IN" w:bidi="hi-IN"/>
        </w:rPr>
        <w:t>/</w:t>
      </w:r>
      <w:r w:rsidR="00E05D56">
        <w:rPr>
          <w:rFonts w:ascii="Calibri" w:eastAsia="Calibri" w:hAnsi="Calibri" w:cs="Calibri"/>
          <w:color w:val="000000"/>
          <w:kern w:val="1"/>
          <w:lang w:eastAsia="hi-IN" w:bidi="hi-IN"/>
        </w:rPr>
        <w:t>M</w:t>
      </w:r>
      <w:r w:rsidR="003825E9">
        <w:rPr>
          <w:rFonts w:ascii="Calibri" w:eastAsia="Calibri" w:hAnsi="Calibri" w:cs="Calibri"/>
          <w:color w:val="000000"/>
          <w:kern w:val="1"/>
          <w:lang w:eastAsia="hi-IN" w:bidi="hi-IN"/>
        </w:rPr>
        <w:t>MA</w:t>
      </w:r>
    </w:p>
    <w:p w14:paraId="5751C763" w14:textId="77777777" w:rsidR="00E562DF" w:rsidRDefault="00E562DF" w:rsidP="00F2340F">
      <w:pPr>
        <w:tabs>
          <w:tab w:val="left" w:pos="900"/>
        </w:tabs>
        <w:spacing w:after="0"/>
        <w:ind w:right="17"/>
        <w:rPr>
          <w:rFonts w:eastAsia="Times New Roman" w:cstheme="minorHAnsi"/>
          <w:b/>
          <w:sz w:val="20"/>
          <w:szCs w:val="20"/>
          <w:u w:val="single"/>
        </w:rPr>
      </w:pPr>
    </w:p>
    <w:p w14:paraId="775AFED9" w14:textId="77777777" w:rsidR="00A22F59" w:rsidRDefault="007E5690" w:rsidP="00F2340F">
      <w:pPr>
        <w:tabs>
          <w:tab w:val="left" w:pos="900"/>
        </w:tabs>
        <w:spacing w:after="0"/>
        <w:ind w:right="17"/>
        <w:rPr>
          <w:rFonts w:eastAsia="Times New Roman" w:cstheme="minorHAnsi"/>
          <w:b/>
          <w:sz w:val="20"/>
          <w:szCs w:val="20"/>
          <w:u w:val="single"/>
        </w:rPr>
      </w:pPr>
      <w:r w:rsidRPr="00D0633C">
        <w:rPr>
          <w:rFonts w:eastAsia="Times New Roman" w:cstheme="minorHAnsi"/>
          <w:b/>
          <w:sz w:val="20"/>
          <w:szCs w:val="20"/>
          <w:u w:val="single"/>
        </w:rPr>
        <w:t xml:space="preserve">Notificación por </w:t>
      </w:r>
      <w:r w:rsidR="00B87805">
        <w:rPr>
          <w:rFonts w:eastAsia="Times New Roman" w:cstheme="minorHAnsi"/>
          <w:b/>
          <w:sz w:val="20"/>
          <w:szCs w:val="20"/>
          <w:u w:val="single"/>
        </w:rPr>
        <w:t>correo electrónico</w:t>
      </w:r>
      <w:r w:rsidRPr="00D0633C">
        <w:rPr>
          <w:rFonts w:eastAsia="Times New Roman" w:cstheme="minorHAnsi"/>
          <w:b/>
          <w:sz w:val="20"/>
          <w:szCs w:val="20"/>
          <w:u w:val="single"/>
        </w:rPr>
        <w:t>:</w:t>
      </w:r>
    </w:p>
    <w:p w14:paraId="78EFBB85" w14:textId="1B0344D0" w:rsidR="008B066D" w:rsidRDefault="008B066D" w:rsidP="007069FC">
      <w:pPr>
        <w:tabs>
          <w:tab w:val="left" w:pos="900"/>
        </w:tabs>
        <w:spacing w:after="0"/>
        <w:ind w:right="17"/>
        <w:jc w:val="both"/>
        <w:rPr>
          <w:rStyle w:val="Hipervnculo"/>
          <w:rFonts w:ascii="Calibri" w:hAnsi="Calibri" w:cs="Calibri"/>
          <w:sz w:val="20"/>
          <w:szCs w:val="20"/>
        </w:rPr>
      </w:pPr>
      <w:r w:rsidRPr="004F7405">
        <w:rPr>
          <w:rFonts w:eastAsia="Times New Roman" w:cstheme="minorHAnsi"/>
          <w:sz w:val="20"/>
          <w:szCs w:val="20"/>
        </w:rPr>
        <w:t xml:space="preserve">- </w:t>
      </w:r>
      <w:r w:rsidR="00260ADD">
        <w:rPr>
          <w:rFonts w:eastAsia="Times New Roman" w:cstheme="minorHAnsi"/>
          <w:sz w:val="20"/>
          <w:szCs w:val="20"/>
        </w:rPr>
        <w:t xml:space="preserve">Sociedad Alto Maullín SpA., </w:t>
      </w:r>
      <w:r w:rsidRPr="004F7405">
        <w:rPr>
          <w:rFonts w:ascii="Calibri" w:hAnsi="Calibri" w:cs="Calibri"/>
          <w:color w:val="000000" w:themeColor="text1"/>
          <w:sz w:val="20"/>
          <w:szCs w:val="20"/>
        </w:rPr>
        <w:t xml:space="preserve">con domicilio en </w:t>
      </w:r>
      <w:r w:rsidR="00260ADD">
        <w:rPr>
          <w:rFonts w:ascii="Calibri" w:hAnsi="Calibri" w:cs="Calibri"/>
          <w:color w:val="000000" w:themeColor="text1"/>
          <w:sz w:val="20"/>
          <w:szCs w:val="20"/>
        </w:rPr>
        <w:t xml:space="preserve">Línea Nueva S/N, Ruta V-580, Km 0,58, </w:t>
      </w:r>
      <w:r w:rsidR="00072970" w:rsidRPr="004F7405">
        <w:rPr>
          <w:rFonts w:ascii="Calibri" w:hAnsi="Calibri" w:cs="Calibri"/>
          <w:color w:val="000000" w:themeColor="text1"/>
          <w:sz w:val="20"/>
          <w:szCs w:val="20"/>
        </w:rPr>
        <w:t xml:space="preserve">comuna de </w:t>
      </w:r>
      <w:r w:rsidR="00260ADD">
        <w:rPr>
          <w:rFonts w:ascii="Calibri" w:hAnsi="Calibri" w:cs="Calibri"/>
          <w:color w:val="000000" w:themeColor="text1"/>
          <w:sz w:val="20"/>
          <w:szCs w:val="20"/>
        </w:rPr>
        <w:t>Llanquihue</w:t>
      </w:r>
      <w:r w:rsidRPr="004F7405">
        <w:rPr>
          <w:rFonts w:ascii="Calibri" w:hAnsi="Calibri" w:cs="Calibri"/>
          <w:color w:val="000000" w:themeColor="text1"/>
          <w:sz w:val="20"/>
          <w:szCs w:val="20"/>
        </w:rPr>
        <w:t xml:space="preserve">, región de Los Lagos, casilla de correo electrónico </w:t>
      </w:r>
      <w:hyperlink r:id="rId37" w:history="1">
        <w:r w:rsidR="00260ADD" w:rsidRPr="00947781">
          <w:rPr>
            <w:rStyle w:val="Hipervnculo"/>
            <w:rFonts w:ascii="Calibri" w:hAnsi="Calibri" w:cs="Calibri"/>
            <w:sz w:val="20"/>
            <w:szCs w:val="20"/>
          </w:rPr>
          <w:t>pimwinkler@gmail.com</w:t>
        </w:r>
      </w:hyperlink>
      <w:r w:rsidR="00260ADD">
        <w:rPr>
          <w:rFonts w:ascii="Calibri" w:hAnsi="Calibri" w:cs="Calibri"/>
          <w:color w:val="000000" w:themeColor="text1"/>
          <w:sz w:val="20"/>
          <w:szCs w:val="20"/>
        </w:rPr>
        <w:t xml:space="preserve"> </w:t>
      </w:r>
    </w:p>
    <w:p w14:paraId="1FF9E4B7" w14:textId="77777777" w:rsidR="00B53A91" w:rsidRDefault="00B53A91" w:rsidP="008B066D">
      <w:pPr>
        <w:tabs>
          <w:tab w:val="left" w:pos="900"/>
        </w:tabs>
        <w:spacing w:after="0"/>
        <w:ind w:right="17"/>
      </w:pPr>
    </w:p>
    <w:p w14:paraId="50C7FCA6" w14:textId="21262709" w:rsidR="00773783" w:rsidRPr="008F67AD" w:rsidRDefault="00773783" w:rsidP="007839CE">
      <w:pPr>
        <w:spacing w:line="240" w:lineRule="auto"/>
        <w:jc w:val="both"/>
        <w:rPr>
          <w:rFonts w:eastAsia="Times New Roman" w:cstheme="minorHAnsi"/>
          <w:b/>
          <w:sz w:val="20"/>
          <w:szCs w:val="20"/>
        </w:rPr>
      </w:pPr>
      <w:r w:rsidRPr="008F67AD">
        <w:rPr>
          <w:rFonts w:eastAsia="Times New Roman" w:cstheme="minorHAnsi"/>
          <w:b/>
          <w:sz w:val="20"/>
          <w:szCs w:val="20"/>
          <w:u w:val="single"/>
        </w:rPr>
        <w:t>C.C.</w:t>
      </w:r>
      <w:r w:rsidRPr="008F67AD">
        <w:rPr>
          <w:rFonts w:eastAsia="Times New Roman" w:cstheme="minorHAnsi"/>
          <w:b/>
          <w:sz w:val="20"/>
          <w:szCs w:val="20"/>
        </w:rPr>
        <w:t>:</w:t>
      </w:r>
    </w:p>
    <w:p w14:paraId="6DC51A30" w14:textId="00F813B6" w:rsidR="00260ADD" w:rsidRDefault="008802D3" w:rsidP="00606DB8">
      <w:pPr>
        <w:tabs>
          <w:tab w:val="left" w:pos="900"/>
        </w:tabs>
        <w:spacing w:after="0"/>
        <w:ind w:right="17"/>
        <w:jc w:val="both"/>
        <w:rPr>
          <w:rFonts w:eastAsia="Times New Roman" w:cstheme="minorHAnsi"/>
          <w:sz w:val="20"/>
          <w:szCs w:val="20"/>
        </w:rPr>
      </w:pPr>
      <w:r>
        <w:rPr>
          <w:rFonts w:eastAsia="Times New Roman" w:cstheme="minorHAnsi"/>
          <w:sz w:val="20"/>
          <w:szCs w:val="20"/>
        </w:rPr>
        <w:t xml:space="preserve">- </w:t>
      </w:r>
      <w:r w:rsidR="00260ADD">
        <w:rPr>
          <w:rFonts w:eastAsia="Times New Roman" w:cstheme="minorHAnsi"/>
          <w:sz w:val="20"/>
          <w:szCs w:val="20"/>
        </w:rPr>
        <w:t xml:space="preserve">Yessica Navarro Águila, </w:t>
      </w:r>
      <w:bookmarkStart w:id="15" w:name="_Hlk64306011"/>
      <w:r w:rsidR="00260ADD">
        <w:rPr>
          <w:rFonts w:eastAsia="Times New Roman" w:cstheme="minorHAnsi"/>
          <w:sz w:val="20"/>
          <w:szCs w:val="20"/>
        </w:rPr>
        <w:t xml:space="preserve">Bosque </w:t>
      </w:r>
      <w:bookmarkEnd w:id="15"/>
      <w:r w:rsidR="00260ADD">
        <w:rPr>
          <w:rFonts w:eastAsia="Times New Roman" w:cstheme="minorHAnsi"/>
          <w:sz w:val="20"/>
          <w:szCs w:val="20"/>
        </w:rPr>
        <w:t xml:space="preserve">Azul N°1539, comuna de Puerto Montt, </w:t>
      </w:r>
      <w:bookmarkStart w:id="16" w:name="_Hlk64306055"/>
      <w:r w:rsidR="00260ADD">
        <w:rPr>
          <w:rFonts w:eastAsia="Times New Roman" w:cstheme="minorHAnsi"/>
          <w:sz w:val="20"/>
          <w:szCs w:val="20"/>
        </w:rPr>
        <w:t>región de Los Lagos, casilla de correo electrónico</w:t>
      </w:r>
      <w:bookmarkEnd w:id="16"/>
      <w:r w:rsidR="00260ADD">
        <w:rPr>
          <w:rFonts w:eastAsia="Times New Roman" w:cstheme="minorHAnsi"/>
          <w:sz w:val="20"/>
          <w:szCs w:val="20"/>
        </w:rPr>
        <w:t xml:space="preserve"> </w:t>
      </w:r>
      <w:bookmarkStart w:id="17" w:name="_Hlk64306084"/>
      <w:r w:rsidR="00260ADD">
        <w:rPr>
          <w:rFonts w:eastAsia="Times New Roman" w:cstheme="minorHAnsi"/>
          <w:sz w:val="20"/>
          <w:szCs w:val="20"/>
        </w:rPr>
        <w:fldChar w:fldCharType="begin"/>
      </w:r>
      <w:r w:rsidR="00260ADD">
        <w:rPr>
          <w:rFonts w:eastAsia="Times New Roman" w:cstheme="minorHAnsi"/>
          <w:sz w:val="20"/>
          <w:szCs w:val="20"/>
        </w:rPr>
        <w:instrText xml:space="preserve"> HYPERLINK "mailto:yess.aguila@gmail.com" </w:instrText>
      </w:r>
      <w:r w:rsidR="00260ADD">
        <w:rPr>
          <w:rFonts w:eastAsia="Times New Roman" w:cstheme="minorHAnsi"/>
          <w:sz w:val="20"/>
          <w:szCs w:val="20"/>
        </w:rPr>
        <w:fldChar w:fldCharType="separate"/>
      </w:r>
      <w:r w:rsidR="00260ADD" w:rsidRPr="00947781">
        <w:rPr>
          <w:rStyle w:val="Hipervnculo"/>
          <w:rFonts w:eastAsia="Times New Roman" w:cstheme="minorHAnsi"/>
          <w:sz w:val="20"/>
          <w:szCs w:val="20"/>
        </w:rPr>
        <w:t>yess.aguila@gmail.com</w:t>
      </w:r>
      <w:r w:rsidR="00260ADD">
        <w:rPr>
          <w:rFonts w:eastAsia="Times New Roman" w:cstheme="minorHAnsi"/>
          <w:sz w:val="20"/>
          <w:szCs w:val="20"/>
        </w:rPr>
        <w:fldChar w:fldCharType="end"/>
      </w:r>
      <w:bookmarkEnd w:id="17"/>
      <w:r w:rsidR="00260ADD">
        <w:rPr>
          <w:rFonts w:eastAsia="Times New Roman" w:cstheme="minorHAnsi"/>
          <w:sz w:val="20"/>
          <w:szCs w:val="20"/>
        </w:rPr>
        <w:t xml:space="preserve"> </w:t>
      </w:r>
    </w:p>
    <w:p w14:paraId="2A7F01DF" w14:textId="1E7EE9E8" w:rsidR="00260ADD" w:rsidRDefault="00260ADD" w:rsidP="00606DB8">
      <w:pPr>
        <w:tabs>
          <w:tab w:val="left" w:pos="900"/>
        </w:tabs>
        <w:spacing w:after="0"/>
        <w:ind w:right="17"/>
        <w:jc w:val="both"/>
        <w:rPr>
          <w:rFonts w:eastAsia="Times New Roman" w:cstheme="minorHAnsi"/>
          <w:sz w:val="20"/>
          <w:szCs w:val="20"/>
        </w:rPr>
      </w:pPr>
      <w:r>
        <w:rPr>
          <w:rFonts w:eastAsia="Times New Roman" w:cstheme="minorHAnsi"/>
          <w:sz w:val="20"/>
          <w:szCs w:val="20"/>
        </w:rPr>
        <w:t>- Luis Navarro, c</w:t>
      </w:r>
      <w:r w:rsidRPr="0074099F">
        <w:rPr>
          <w:rFonts w:ascii="Calibri" w:hAnsi="Calibri"/>
          <w:sz w:val="20"/>
          <w:szCs w:val="20"/>
        </w:rPr>
        <w:t>alle Achao N°902, Poblaci</w:t>
      </w:r>
      <w:r>
        <w:rPr>
          <w:rFonts w:ascii="Calibri" w:hAnsi="Calibri"/>
          <w:sz w:val="20"/>
          <w:szCs w:val="20"/>
        </w:rPr>
        <w:t>ó</w:t>
      </w:r>
      <w:r w:rsidRPr="0074099F">
        <w:rPr>
          <w:rFonts w:ascii="Calibri" w:hAnsi="Calibri"/>
          <w:sz w:val="20"/>
          <w:szCs w:val="20"/>
        </w:rPr>
        <w:t xml:space="preserve">n La Laguna, </w:t>
      </w:r>
      <w:r>
        <w:rPr>
          <w:rFonts w:ascii="Calibri" w:hAnsi="Calibri"/>
          <w:sz w:val="20"/>
          <w:szCs w:val="20"/>
        </w:rPr>
        <w:t xml:space="preserve">comuna de </w:t>
      </w:r>
      <w:r w:rsidRPr="0074099F">
        <w:rPr>
          <w:rFonts w:ascii="Calibri" w:hAnsi="Calibri"/>
          <w:sz w:val="20"/>
          <w:szCs w:val="20"/>
        </w:rPr>
        <w:t>Llanquihue</w:t>
      </w:r>
      <w:r>
        <w:rPr>
          <w:rFonts w:ascii="Calibri" w:hAnsi="Calibri"/>
          <w:sz w:val="20"/>
          <w:szCs w:val="20"/>
        </w:rPr>
        <w:t xml:space="preserve">, </w:t>
      </w:r>
      <w:r>
        <w:rPr>
          <w:rFonts w:eastAsia="Times New Roman" w:cstheme="minorHAnsi"/>
          <w:sz w:val="20"/>
          <w:szCs w:val="20"/>
        </w:rPr>
        <w:t xml:space="preserve">región de Los Lagos, casilla de correo electrónico </w:t>
      </w:r>
      <w:hyperlink r:id="rId38" w:history="1">
        <w:r w:rsidRPr="00947781">
          <w:rPr>
            <w:rStyle w:val="Hipervnculo"/>
            <w:rFonts w:eastAsia="Times New Roman" w:cstheme="minorHAnsi"/>
            <w:sz w:val="20"/>
            <w:szCs w:val="20"/>
          </w:rPr>
          <w:t>yess.aguila@gmail.com</w:t>
        </w:r>
      </w:hyperlink>
    </w:p>
    <w:p w14:paraId="4BBAC43B" w14:textId="710FD72B" w:rsidR="00260ADD" w:rsidRDefault="00260ADD" w:rsidP="00606DB8">
      <w:pPr>
        <w:tabs>
          <w:tab w:val="left" w:pos="900"/>
        </w:tabs>
        <w:spacing w:after="0"/>
        <w:ind w:right="17"/>
        <w:jc w:val="both"/>
        <w:rPr>
          <w:rFonts w:eastAsia="Times New Roman" w:cstheme="minorHAnsi"/>
          <w:sz w:val="20"/>
          <w:szCs w:val="20"/>
        </w:rPr>
      </w:pPr>
      <w:r>
        <w:rPr>
          <w:rFonts w:eastAsia="Times New Roman" w:cstheme="minorHAnsi"/>
          <w:sz w:val="20"/>
          <w:szCs w:val="20"/>
        </w:rPr>
        <w:t xml:space="preserve">- </w:t>
      </w:r>
      <w:r w:rsidRPr="00260ADD">
        <w:rPr>
          <w:rFonts w:eastAsia="Times New Roman" w:cstheme="minorHAnsi"/>
          <w:sz w:val="20"/>
          <w:szCs w:val="20"/>
        </w:rPr>
        <w:t>Jaime Cursach Valenzuela</w:t>
      </w:r>
      <w:r>
        <w:rPr>
          <w:rFonts w:eastAsia="Times New Roman" w:cstheme="minorHAnsi"/>
          <w:sz w:val="20"/>
          <w:szCs w:val="20"/>
        </w:rPr>
        <w:t xml:space="preserve">, </w:t>
      </w:r>
      <w:r w:rsidRPr="00260ADD">
        <w:rPr>
          <w:rFonts w:eastAsia="Times New Roman" w:cstheme="minorHAnsi"/>
          <w:sz w:val="20"/>
          <w:szCs w:val="20"/>
        </w:rPr>
        <w:t xml:space="preserve">Pasaje 1 N°1846, Pelluco, </w:t>
      </w:r>
      <w:r>
        <w:rPr>
          <w:rFonts w:eastAsia="Times New Roman" w:cstheme="minorHAnsi"/>
          <w:sz w:val="20"/>
          <w:szCs w:val="20"/>
        </w:rPr>
        <w:t xml:space="preserve">comuna de </w:t>
      </w:r>
      <w:r w:rsidRPr="00260ADD">
        <w:rPr>
          <w:rFonts w:eastAsia="Times New Roman" w:cstheme="minorHAnsi"/>
          <w:sz w:val="20"/>
          <w:szCs w:val="20"/>
        </w:rPr>
        <w:t>Puerto Montt</w:t>
      </w:r>
      <w:r>
        <w:rPr>
          <w:rFonts w:eastAsia="Times New Roman" w:cstheme="minorHAnsi"/>
          <w:sz w:val="20"/>
          <w:szCs w:val="20"/>
        </w:rPr>
        <w:t xml:space="preserve">, región de Los Lagos, casilla de correo electrónico </w:t>
      </w:r>
      <w:hyperlink r:id="rId39" w:history="1">
        <w:r w:rsidR="00191E05" w:rsidRPr="00947781">
          <w:rPr>
            <w:rStyle w:val="Hipervnculo"/>
            <w:rFonts w:eastAsia="Times New Roman" w:cstheme="minorHAnsi"/>
            <w:sz w:val="20"/>
            <w:szCs w:val="20"/>
          </w:rPr>
          <w:t>jcursach@cmarina.org</w:t>
        </w:r>
      </w:hyperlink>
      <w:r w:rsidR="00191E05">
        <w:rPr>
          <w:rFonts w:eastAsia="Times New Roman" w:cstheme="minorHAnsi"/>
          <w:sz w:val="20"/>
          <w:szCs w:val="20"/>
        </w:rPr>
        <w:t xml:space="preserve"> </w:t>
      </w:r>
    </w:p>
    <w:p w14:paraId="4F80AF6C" w14:textId="7F9DCE78" w:rsidR="00A31A7F" w:rsidRDefault="00260ADD" w:rsidP="00606DB8">
      <w:pPr>
        <w:tabs>
          <w:tab w:val="left" w:pos="900"/>
        </w:tabs>
        <w:spacing w:after="0"/>
        <w:ind w:right="17"/>
        <w:jc w:val="both"/>
        <w:rPr>
          <w:rFonts w:eastAsia="Times New Roman" w:cstheme="minorHAnsi"/>
          <w:sz w:val="20"/>
          <w:szCs w:val="20"/>
        </w:rPr>
      </w:pPr>
      <w:r>
        <w:rPr>
          <w:rFonts w:eastAsia="Times New Roman" w:cstheme="minorHAnsi"/>
          <w:sz w:val="20"/>
          <w:szCs w:val="20"/>
        </w:rPr>
        <w:t xml:space="preserve">- </w:t>
      </w:r>
      <w:r w:rsidR="00A31A7F">
        <w:rPr>
          <w:rFonts w:eastAsia="Times New Roman" w:cstheme="minorHAnsi"/>
          <w:sz w:val="20"/>
          <w:szCs w:val="20"/>
        </w:rPr>
        <w:t xml:space="preserve">SEREMI de </w:t>
      </w:r>
      <w:r w:rsidR="00191E05">
        <w:rPr>
          <w:rFonts w:eastAsia="Times New Roman" w:cstheme="minorHAnsi"/>
          <w:sz w:val="20"/>
          <w:szCs w:val="20"/>
        </w:rPr>
        <w:t>Medio Ambiente</w:t>
      </w:r>
      <w:r w:rsidR="00A31A7F">
        <w:rPr>
          <w:rFonts w:eastAsia="Times New Roman" w:cstheme="minorHAnsi"/>
          <w:sz w:val="20"/>
          <w:szCs w:val="20"/>
        </w:rPr>
        <w:t xml:space="preserve"> </w:t>
      </w:r>
      <w:r w:rsidR="00485369" w:rsidRPr="00485369">
        <w:rPr>
          <w:rFonts w:eastAsia="Times New Roman" w:cstheme="minorHAnsi"/>
          <w:sz w:val="20"/>
          <w:szCs w:val="20"/>
        </w:rPr>
        <w:t xml:space="preserve">región de Los Lagos, </w:t>
      </w:r>
      <w:r w:rsidR="00191E05" w:rsidRPr="00191E05">
        <w:rPr>
          <w:rFonts w:eastAsia="Times New Roman" w:cstheme="minorHAnsi"/>
          <w:sz w:val="20"/>
          <w:szCs w:val="20"/>
        </w:rPr>
        <w:t>San Mart</w:t>
      </w:r>
      <w:r w:rsidR="00056100">
        <w:rPr>
          <w:rFonts w:eastAsia="Times New Roman" w:cstheme="minorHAnsi"/>
          <w:sz w:val="20"/>
          <w:szCs w:val="20"/>
        </w:rPr>
        <w:t>í</w:t>
      </w:r>
      <w:r w:rsidR="00191E05" w:rsidRPr="00191E05">
        <w:rPr>
          <w:rFonts w:eastAsia="Times New Roman" w:cstheme="minorHAnsi"/>
          <w:sz w:val="20"/>
          <w:szCs w:val="20"/>
        </w:rPr>
        <w:t xml:space="preserve">n </w:t>
      </w:r>
      <w:r w:rsidR="00191E05">
        <w:rPr>
          <w:rFonts w:eastAsia="Times New Roman" w:cstheme="minorHAnsi"/>
          <w:sz w:val="20"/>
          <w:szCs w:val="20"/>
        </w:rPr>
        <w:t>N°</w:t>
      </w:r>
      <w:r w:rsidR="00191E05" w:rsidRPr="00191E05">
        <w:rPr>
          <w:rFonts w:eastAsia="Times New Roman" w:cstheme="minorHAnsi"/>
          <w:sz w:val="20"/>
          <w:szCs w:val="20"/>
        </w:rPr>
        <w:t xml:space="preserve">80, Piso 3, </w:t>
      </w:r>
      <w:r w:rsidR="00191E05">
        <w:rPr>
          <w:rFonts w:eastAsia="Times New Roman" w:cstheme="minorHAnsi"/>
          <w:sz w:val="20"/>
          <w:szCs w:val="20"/>
        </w:rPr>
        <w:t xml:space="preserve">comuna de </w:t>
      </w:r>
      <w:r w:rsidR="00191E05" w:rsidRPr="00191E05">
        <w:rPr>
          <w:rFonts w:eastAsia="Times New Roman" w:cstheme="minorHAnsi"/>
          <w:sz w:val="20"/>
          <w:szCs w:val="20"/>
        </w:rPr>
        <w:t>Puerto Montt</w:t>
      </w:r>
      <w:r w:rsidR="00191E05">
        <w:rPr>
          <w:rFonts w:eastAsia="Times New Roman" w:cstheme="minorHAnsi"/>
          <w:sz w:val="20"/>
          <w:szCs w:val="20"/>
        </w:rPr>
        <w:t xml:space="preserve">, </w:t>
      </w:r>
      <w:r w:rsidR="00485369" w:rsidRPr="00485369">
        <w:rPr>
          <w:rFonts w:eastAsia="Times New Roman" w:cstheme="minorHAnsi"/>
          <w:sz w:val="20"/>
          <w:szCs w:val="20"/>
        </w:rPr>
        <w:t xml:space="preserve">región de Los Lagos, casilla de correo electrónico </w:t>
      </w:r>
      <w:hyperlink r:id="rId40" w:history="1">
        <w:r w:rsidR="00191E05" w:rsidRPr="00947781">
          <w:rPr>
            <w:rStyle w:val="Hipervnculo"/>
            <w:rFonts w:eastAsia="Times New Roman" w:cstheme="minorHAnsi"/>
            <w:sz w:val="20"/>
            <w:szCs w:val="20"/>
          </w:rPr>
          <w:t>oficinadepartesloslagos@mma.gob.cl</w:t>
        </w:r>
      </w:hyperlink>
      <w:r w:rsidR="00191E05">
        <w:rPr>
          <w:rFonts w:eastAsia="Times New Roman" w:cstheme="minorHAnsi"/>
          <w:sz w:val="20"/>
          <w:szCs w:val="20"/>
        </w:rPr>
        <w:t xml:space="preserve"> </w:t>
      </w:r>
    </w:p>
    <w:p w14:paraId="69085950" w14:textId="549794EE" w:rsidR="00191E05" w:rsidRDefault="00A31A7F" w:rsidP="00F2340F">
      <w:pPr>
        <w:tabs>
          <w:tab w:val="left" w:pos="900"/>
        </w:tabs>
        <w:spacing w:after="0"/>
        <w:ind w:right="17"/>
        <w:rPr>
          <w:rFonts w:eastAsia="Times New Roman" w:cstheme="minorHAnsi"/>
          <w:sz w:val="20"/>
          <w:szCs w:val="20"/>
        </w:rPr>
      </w:pPr>
      <w:r>
        <w:rPr>
          <w:rFonts w:eastAsia="Times New Roman" w:cstheme="minorHAnsi"/>
          <w:sz w:val="20"/>
          <w:szCs w:val="20"/>
        </w:rPr>
        <w:t xml:space="preserve">- </w:t>
      </w:r>
      <w:r w:rsidR="00056100" w:rsidRPr="00056100">
        <w:rPr>
          <w:rFonts w:eastAsia="Times New Roman" w:cstheme="minorHAnsi"/>
          <w:sz w:val="20"/>
          <w:szCs w:val="20"/>
        </w:rPr>
        <w:t>Fundación Conservación Marina</w:t>
      </w:r>
      <w:r w:rsidR="00056100">
        <w:rPr>
          <w:rFonts w:eastAsia="Times New Roman" w:cstheme="minorHAnsi"/>
          <w:sz w:val="20"/>
          <w:szCs w:val="20"/>
        </w:rPr>
        <w:t xml:space="preserve">, casilla de correo electrónico </w:t>
      </w:r>
      <w:hyperlink r:id="rId41" w:history="1">
        <w:r w:rsidR="00056100" w:rsidRPr="00947781">
          <w:rPr>
            <w:rStyle w:val="Hipervnculo"/>
            <w:rFonts w:eastAsia="Times New Roman" w:cstheme="minorHAnsi"/>
            <w:sz w:val="20"/>
            <w:szCs w:val="20"/>
          </w:rPr>
          <w:t>cdelgado@cmarina.org</w:t>
        </w:r>
      </w:hyperlink>
      <w:r w:rsidR="00056100">
        <w:rPr>
          <w:rFonts w:eastAsia="Times New Roman" w:cstheme="minorHAnsi"/>
          <w:sz w:val="20"/>
          <w:szCs w:val="20"/>
        </w:rPr>
        <w:t xml:space="preserve"> </w:t>
      </w:r>
    </w:p>
    <w:p w14:paraId="6FA8975B" w14:textId="2DCC3AF8" w:rsidR="00056100" w:rsidRDefault="00191E05" w:rsidP="00056100">
      <w:pPr>
        <w:tabs>
          <w:tab w:val="left" w:pos="900"/>
        </w:tabs>
        <w:spacing w:after="0"/>
        <w:ind w:right="17"/>
        <w:jc w:val="both"/>
        <w:rPr>
          <w:rFonts w:eastAsia="Times New Roman" w:cstheme="minorHAnsi"/>
          <w:sz w:val="20"/>
          <w:szCs w:val="20"/>
        </w:rPr>
      </w:pPr>
      <w:r>
        <w:rPr>
          <w:rFonts w:eastAsia="Times New Roman" w:cstheme="minorHAnsi"/>
          <w:sz w:val="20"/>
          <w:szCs w:val="20"/>
        </w:rPr>
        <w:t xml:space="preserve">- </w:t>
      </w:r>
      <w:r w:rsidR="00056100" w:rsidRPr="00056100">
        <w:rPr>
          <w:rFonts w:eastAsia="Times New Roman" w:cstheme="minorHAnsi"/>
          <w:sz w:val="20"/>
          <w:szCs w:val="20"/>
        </w:rPr>
        <w:t>Corporación Nacional Forestal</w:t>
      </w:r>
      <w:r w:rsidR="00056100">
        <w:rPr>
          <w:rFonts w:eastAsia="Times New Roman" w:cstheme="minorHAnsi"/>
          <w:sz w:val="20"/>
          <w:szCs w:val="20"/>
        </w:rPr>
        <w:t xml:space="preserve"> región de Los Lagos, </w:t>
      </w:r>
      <w:r w:rsidR="00056100" w:rsidRPr="00056100">
        <w:rPr>
          <w:rFonts w:eastAsia="Times New Roman" w:cstheme="minorHAnsi"/>
          <w:sz w:val="20"/>
          <w:szCs w:val="20"/>
        </w:rPr>
        <w:t xml:space="preserve">Ochagavía </w:t>
      </w:r>
      <w:r w:rsidR="00056100">
        <w:rPr>
          <w:rFonts w:eastAsia="Times New Roman" w:cstheme="minorHAnsi"/>
          <w:sz w:val="20"/>
          <w:szCs w:val="20"/>
        </w:rPr>
        <w:t>N°</w:t>
      </w:r>
      <w:r w:rsidR="00056100" w:rsidRPr="00056100">
        <w:rPr>
          <w:rFonts w:eastAsia="Times New Roman" w:cstheme="minorHAnsi"/>
          <w:sz w:val="20"/>
          <w:szCs w:val="20"/>
        </w:rPr>
        <w:t xml:space="preserve">458, </w:t>
      </w:r>
      <w:r w:rsidR="00056100">
        <w:rPr>
          <w:rFonts w:eastAsia="Times New Roman" w:cstheme="minorHAnsi"/>
          <w:sz w:val="20"/>
          <w:szCs w:val="20"/>
        </w:rPr>
        <w:t xml:space="preserve">comuna de </w:t>
      </w:r>
      <w:r w:rsidR="00056100" w:rsidRPr="00056100">
        <w:rPr>
          <w:rFonts w:eastAsia="Times New Roman" w:cstheme="minorHAnsi"/>
          <w:sz w:val="20"/>
          <w:szCs w:val="20"/>
        </w:rPr>
        <w:t>Puerto Montt</w:t>
      </w:r>
      <w:r w:rsidR="00056100">
        <w:rPr>
          <w:rFonts w:eastAsia="Times New Roman" w:cstheme="minorHAnsi"/>
          <w:sz w:val="20"/>
          <w:szCs w:val="20"/>
        </w:rPr>
        <w:t xml:space="preserve">, región de Los Lagos, casilla de correo electrónico </w:t>
      </w:r>
      <w:hyperlink r:id="rId42" w:history="1">
        <w:r w:rsidR="00056100" w:rsidRPr="00947781">
          <w:rPr>
            <w:rStyle w:val="Hipervnculo"/>
            <w:rFonts w:eastAsia="Times New Roman" w:cstheme="minorHAnsi"/>
            <w:sz w:val="20"/>
            <w:szCs w:val="20"/>
          </w:rPr>
          <w:t>jose.moneva@conaf.cl</w:t>
        </w:r>
      </w:hyperlink>
      <w:r w:rsidR="00056100">
        <w:rPr>
          <w:rFonts w:eastAsia="Times New Roman" w:cstheme="minorHAnsi"/>
          <w:sz w:val="20"/>
          <w:szCs w:val="20"/>
        </w:rPr>
        <w:t xml:space="preserve"> y </w:t>
      </w:r>
      <w:hyperlink r:id="rId43" w:history="1">
        <w:r w:rsidR="00056100" w:rsidRPr="00947781">
          <w:rPr>
            <w:rStyle w:val="Hipervnculo"/>
            <w:rFonts w:eastAsia="Times New Roman" w:cstheme="minorHAnsi"/>
            <w:sz w:val="20"/>
            <w:szCs w:val="20"/>
          </w:rPr>
          <w:t>loslagos.oirs@conaf.cl</w:t>
        </w:r>
      </w:hyperlink>
      <w:r w:rsidR="00056100">
        <w:rPr>
          <w:rFonts w:eastAsia="Times New Roman" w:cstheme="minorHAnsi"/>
          <w:sz w:val="20"/>
          <w:szCs w:val="20"/>
        </w:rPr>
        <w:t xml:space="preserve"> </w:t>
      </w:r>
    </w:p>
    <w:p w14:paraId="1988D801" w14:textId="18D0A7CA" w:rsidR="00056100" w:rsidRDefault="00056100" w:rsidP="00056100">
      <w:pPr>
        <w:tabs>
          <w:tab w:val="left" w:pos="900"/>
        </w:tabs>
        <w:spacing w:after="0"/>
        <w:ind w:right="17"/>
        <w:jc w:val="both"/>
        <w:rPr>
          <w:rFonts w:eastAsia="Times New Roman" w:cstheme="minorHAnsi"/>
          <w:sz w:val="20"/>
          <w:szCs w:val="20"/>
        </w:rPr>
      </w:pPr>
      <w:r>
        <w:rPr>
          <w:rFonts w:eastAsia="Times New Roman" w:cstheme="minorHAnsi"/>
          <w:sz w:val="20"/>
          <w:szCs w:val="20"/>
        </w:rPr>
        <w:t xml:space="preserve">- </w:t>
      </w:r>
      <w:r w:rsidRPr="00056100">
        <w:rPr>
          <w:rFonts w:eastAsia="Times New Roman" w:cstheme="minorHAnsi"/>
          <w:sz w:val="20"/>
          <w:szCs w:val="20"/>
        </w:rPr>
        <w:t>Ilustre Municipalidad de Maullín</w:t>
      </w:r>
      <w:r>
        <w:rPr>
          <w:rFonts w:eastAsia="Times New Roman" w:cstheme="minorHAnsi"/>
          <w:sz w:val="20"/>
          <w:szCs w:val="20"/>
        </w:rPr>
        <w:t xml:space="preserve">, </w:t>
      </w:r>
      <w:r w:rsidRPr="00056100">
        <w:rPr>
          <w:rFonts w:eastAsia="Times New Roman" w:cstheme="minorHAnsi"/>
          <w:sz w:val="20"/>
          <w:szCs w:val="20"/>
        </w:rPr>
        <w:t>O´</w:t>
      </w:r>
      <w:r>
        <w:rPr>
          <w:rFonts w:eastAsia="Times New Roman" w:cstheme="minorHAnsi"/>
          <w:sz w:val="20"/>
          <w:szCs w:val="20"/>
        </w:rPr>
        <w:t>H</w:t>
      </w:r>
      <w:r w:rsidRPr="00056100">
        <w:rPr>
          <w:rFonts w:eastAsia="Times New Roman" w:cstheme="minorHAnsi"/>
          <w:sz w:val="20"/>
          <w:szCs w:val="20"/>
        </w:rPr>
        <w:t xml:space="preserve">iggins </w:t>
      </w:r>
      <w:r>
        <w:rPr>
          <w:rFonts w:eastAsia="Times New Roman" w:cstheme="minorHAnsi"/>
          <w:sz w:val="20"/>
          <w:szCs w:val="20"/>
        </w:rPr>
        <w:t>N°</w:t>
      </w:r>
      <w:r w:rsidRPr="00056100">
        <w:rPr>
          <w:rFonts w:eastAsia="Times New Roman" w:cstheme="minorHAnsi"/>
          <w:sz w:val="20"/>
          <w:szCs w:val="20"/>
        </w:rPr>
        <w:t xml:space="preserve">641, </w:t>
      </w:r>
      <w:r>
        <w:rPr>
          <w:rFonts w:eastAsia="Times New Roman" w:cstheme="minorHAnsi"/>
          <w:sz w:val="20"/>
          <w:szCs w:val="20"/>
        </w:rPr>
        <w:t xml:space="preserve">comuna de </w:t>
      </w:r>
      <w:r w:rsidRPr="00056100">
        <w:rPr>
          <w:rFonts w:eastAsia="Times New Roman" w:cstheme="minorHAnsi"/>
          <w:sz w:val="20"/>
          <w:szCs w:val="20"/>
        </w:rPr>
        <w:t>Maullín</w:t>
      </w:r>
      <w:r>
        <w:rPr>
          <w:rFonts w:eastAsia="Times New Roman" w:cstheme="minorHAnsi"/>
          <w:sz w:val="20"/>
          <w:szCs w:val="20"/>
        </w:rPr>
        <w:t xml:space="preserve">, región de Los Lagos, casilla de correo electrónico </w:t>
      </w:r>
      <w:hyperlink r:id="rId44" w:history="1">
        <w:r w:rsidRPr="00947781">
          <w:rPr>
            <w:rStyle w:val="Hipervnculo"/>
            <w:rFonts w:eastAsia="Times New Roman" w:cstheme="minorHAnsi"/>
            <w:sz w:val="20"/>
            <w:szCs w:val="20"/>
          </w:rPr>
          <w:t>contacto@munimaullin.cl</w:t>
        </w:r>
      </w:hyperlink>
      <w:r>
        <w:rPr>
          <w:rFonts w:eastAsia="Times New Roman" w:cstheme="minorHAnsi"/>
          <w:sz w:val="20"/>
          <w:szCs w:val="20"/>
        </w:rPr>
        <w:t xml:space="preserve"> y </w:t>
      </w:r>
      <w:hyperlink r:id="rId45" w:history="1">
        <w:r w:rsidRPr="00947781">
          <w:rPr>
            <w:rStyle w:val="Hipervnculo"/>
            <w:rFonts w:eastAsia="Times New Roman" w:cstheme="minorHAnsi"/>
            <w:sz w:val="20"/>
            <w:szCs w:val="20"/>
          </w:rPr>
          <w:t>jaime.perez@munimaullin.cl</w:t>
        </w:r>
      </w:hyperlink>
      <w:r>
        <w:rPr>
          <w:rFonts w:eastAsia="Times New Roman" w:cstheme="minorHAnsi"/>
          <w:sz w:val="20"/>
          <w:szCs w:val="20"/>
        </w:rPr>
        <w:t xml:space="preserve"> </w:t>
      </w:r>
    </w:p>
    <w:p w14:paraId="7EF3AFD6" w14:textId="6F17C7D2" w:rsidR="00056100" w:rsidRDefault="00056100" w:rsidP="00F2340F">
      <w:pPr>
        <w:tabs>
          <w:tab w:val="left" w:pos="900"/>
        </w:tabs>
        <w:spacing w:after="0"/>
        <w:ind w:right="17"/>
        <w:rPr>
          <w:rFonts w:eastAsia="Times New Roman" w:cstheme="minorHAnsi"/>
          <w:sz w:val="20"/>
          <w:szCs w:val="20"/>
        </w:rPr>
      </w:pPr>
      <w:r>
        <w:rPr>
          <w:rFonts w:eastAsia="Times New Roman" w:cstheme="minorHAnsi"/>
          <w:sz w:val="20"/>
          <w:szCs w:val="20"/>
        </w:rPr>
        <w:t xml:space="preserve">- </w:t>
      </w:r>
      <w:r w:rsidRPr="00056100">
        <w:rPr>
          <w:rFonts w:eastAsia="Times New Roman" w:cstheme="minorHAnsi"/>
          <w:sz w:val="20"/>
          <w:szCs w:val="20"/>
        </w:rPr>
        <w:t>Antonella Bravo Garrido</w:t>
      </w:r>
      <w:r>
        <w:rPr>
          <w:rFonts w:eastAsia="Times New Roman" w:cstheme="minorHAnsi"/>
          <w:sz w:val="20"/>
          <w:szCs w:val="20"/>
        </w:rPr>
        <w:t xml:space="preserve">, </w:t>
      </w:r>
      <w:bookmarkStart w:id="18" w:name="_Hlk64306672"/>
      <w:r>
        <w:rPr>
          <w:rFonts w:eastAsia="Times New Roman" w:cstheme="minorHAnsi"/>
          <w:sz w:val="20"/>
          <w:szCs w:val="20"/>
        </w:rPr>
        <w:t xml:space="preserve">casilla de correo electrónico </w:t>
      </w:r>
      <w:bookmarkEnd w:id="18"/>
      <w:r>
        <w:rPr>
          <w:rFonts w:eastAsia="Times New Roman" w:cstheme="minorHAnsi"/>
          <w:sz w:val="20"/>
          <w:szCs w:val="20"/>
        </w:rPr>
        <w:fldChar w:fldCharType="begin"/>
      </w:r>
      <w:r>
        <w:rPr>
          <w:rFonts w:eastAsia="Times New Roman" w:cstheme="minorHAnsi"/>
          <w:sz w:val="20"/>
          <w:szCs w:val="20"/>
        </w:rPr>
        <w:instrText xml:space="preserve"> HYPERLINK "mailto:</w:instrText>
      </w:r>
      <w:r w:rsidRPr="00056100">
        <w:rPr>
          <w:rFonts w:eastAsia="Times New Roman" w:cstheme="minorHAnsi"/>
          <w:sz w:val="20"/>
          <w:szCs w:val="20"/>
        </w:rPr>
        <w:instrText>antonella.bravo@gmail.com</w:instrText>
      </w:r>
      <w:r>
        <w:rPr>
          <w:rFonts w:eastAsia="Times New Roman" w:cstheme="minorHAnsi"/>
          <w:sz w:val="20"/>
          <w:szCs w:val="20"/>
        </w:rPr>
        <w:instrText xml:space="preserve">" </w:instrText>
      </w:r>
      <w:r>
        <w:rPr>
          <w:rFonts w:eastAsia="Times New Roman" w:cstheme="minorHAnsi"/>
          <w:sz w:val="20"/>
          <w:szCs w:val="20"/>
        </w:rPr>
        <w:fldChar w:fldCharType="separate"/>
      </w:r>
      <w:r w:rsidRPr="00947781">
        <w:rPr>
          <w:rStyle w:val="Hipervnculo"/>
          <w:rFonts w:eastAsia="Times New Roman" w:cstheme="minorHAnsi"/>
          <w:sz w:val="20"/>
          <w:szCs w:val="20"/>
        </w:rPr>
        <w:t>antonella.bravo@gmail.com</w:t>
      </w:r>
      <w:r>
        <w:rPr>
          <w:rFonts w:eastAsia="Times New Roman" w:cstheme="minorHAnsi"/>
          <w:sz w:val="20"/>
          <w:szCs w:val="20"/>
        </w:rPr>
        <w:fldChar w:fldCharType="end"/>
      </w:r>
      <w:r>
        <w:rPr>
          <w:rFonts w:eastAsia="Times New Roman" w:cstheme="minorHAnsi"/>
          <w:sz w:val="20"/>
          <w:szCs w:val="20"/>
        </w:rPr>
        <w:t xml:space="preserve"> </w:t>
      </w:r>
    </w:p>
    <w:p w14:paraId="556B41FC" w14:textId="522EC6CD" w:rsidR="00056100" w:rsidRDefault="00056100" w:rsidP="00F2340F">
      <w:pPr>
        <w:tabs>
          <w:tab w:val="left" w:pos="900"/>
        </w:tabs>
        <w:spacing w:after="0"/>
        <w:ind w:right="17"/>
        <w:rPr>
          <w:rFonts w:eastAsia="Times New Roman" w:cstheme="minorHAnsi"/>
          <w:sz w:val="20"/>
          <w:szCs w:val="20"/>
        </w:rPr>
      </w:pPr>
      <w:r>
        <w:rPr>
          <w:rFonts w:eastAsia="Times New Roman" w:cstheme="minorHAnsi"/>
          <w:sz w:val="20"/>
          <w:szCs w:val="20"/>
        </w:rPr>
        <w:t xml:space="preserve">- </w:t>
      </w:r>
      <w:r w:rsidRPr="00056100">
        <w:rPr>
          <w:rFonts w:eastAsia="Times New Roman" w:cstheme="minorHAnsi"/>
          <w:sz w:val="20"/>
          <w:szCs w:val="20"/>
        </w:rPr>
        <w:t>Camila Contreras Arriagada</w:t>
      </w:r>
      <w:r>
        <w:rPr>
          <w:rFonts w:eastAsia="Times New Roman" w:cstheme="minorHAnsi"/>
          <w:sz w:val="20"/>
          <w:szCs w:val="20"/>
        </w:rPr>
        <w:t xml:space="preserve">, </w:t>
      </w:r>
      <w:bookmarkStart w:id="19" w:name="_Hlk64306725"/>
      <w:r w:rsidRPr="00056100">
        <w:rPr>
          <w:rFonts w:eastAsia="Times New Roman" w:cstheme="minorHAnsi"/>
          <w:sz w:val="20"/>
          <w:szCs w:val="20"/>
        </w:rPr>
        <w:t xml:space="preserve">casilla de correo electrónico </w:t>
      </w:r>
      <w:bookmarkEnd w:id="19"/>
      <w:r>
        <w:rPr>
          <w:rFonts w:eastAsia="Times New Roman" w:cstheme="minorHAnsi"/>
          <w:sz w:val="20"/>
          <w:szCs w:val="20"/>
        </w:rPr>
        <w:fldChar w:fldCharType="begin"/>
      </w:r>
      <w:r>
        <w:rPr>
          <w:rFonts w:eastAsia="Times New Roman" w:cstheme="minorHAnsi"/>
          <w:sz w:val="20"/>
          <w:szCs w:val="20"/>
        </w:rPr>
        <w:instrText xml:space="preserve"> HYPERLINK "mailto:</w:instrText>
      </w:r>
      <w:r w:rsidRPr="00056100">
        <w:rPr>
          <w:rFonts w:eastAsia="Times New Roman" w:cstheme="minorHAnsi"/>
          <w:sz w:val="20"/>
          <w:szCs w:val="20"/>
        </w:rPr>
        <w:instrText>cami.contreras15.cc@gmail.com</w:instrText>
      </w:r>
      <w:r>
        <w:rPr>
          <w:rFonts w:eastAsia="Times New Roman" w:cstheme="minorHAnsi"/>
          <w:sz w:val="20"/>
          <w:szCs w:val="20"/>
        </w:rPr>
        <w:instrText xml:space="preserve">" </w:instrText>
      </w:r>
      <w:r>
        <w:rPr>
          <w:rFonts w:eastAsia="Times New Roman" w:cstheme="minorHAnsi"/>
          <w:sz w:val="20"/>
          <w:szCs w:val="20"/>
        </w:rPr>
        <w:fldChar w:fldCharType="separate"/>
      </w:r>
      <w:r w:rsidRPr="00947781">
        <w:rPr>
          <w:rStyle w:val="Hipervnculo"/>
          <w:rFonts w:eastAsia="Times New Roman" w:cstheme="minorHAnsi"/>
          <w:sz w:val="20"/>
          <w:szCs w:val="20"/>
        </w:rPr>
        <w:t>cami.contreras15.cc@gmail.com</w:t>
      </w:r>
      <w:r>
        <w:rPr>
          <w:rFonts w:eastAsia="Times New Roman" w:cstheme="minorHAnsi"/>
          <w:sz w:val="20"/>
          <w:szCs w:val="20"/>
        </w:rPr>
        <w:fldChar w:fldCharType="end"/>
      </w:r>
      <w:r>
        <w:rPr>
          <w:rFonts w:eastAsia="Times New Roman" w:cstheme="minorHAnsi"/>
          <w:sz w:val="20"/>
          <w:szCs w:val="20"/>
        </w:rPr>
        <w:t xml:space="preserve"> </w:t>
      </w:r>
    </w:p>
    <w:p w14:paraId="3E040641" w14:textId="5024B1D1" w:rsidR="00056100" w:rsidRDefault="00056100" w:rsidP="00F2340F">
      <w:pPr>
        <w:tabs>
          <w:tab w:val="left" w:pos="900"/>
        </w:tabs>
        <w:spacing w:after="0"/>
        <w:ind w:right="17"/>
        <w:rPr>
          <w:rFonts w:eastAsia="Times New Roman" w:cstheme="minorHAnsi"/>
          <w:sz w:val="20"/>
          <w:szCs w:val="20"/>
        </w:rPr>
      </w:pPr>
      <w:r>
        <w:rPr>
          <w:rFonts w:eastAsia="Times New Roman" w:cstheme="minorHAnsi"/>
          <w:sz w:val="20"/>
          <w:szCs w:val="20"/>
        </w:rPr>
        <w:t xml:space="preserve">- </w:t>
      </w:r>
      <w:r w:rsidRPr="00056100">
        <w:rPr>
          <w:rFonts w:eastAsia="Times New Roman" w:cstheme="minorHAnsi"/>
          <w:sz w:val="20"/>
          <w:szCs w:val="20"/>
        </w:rPr>
        <w:t>Elizabeth Garrido Páez</w:t>
      </w:r>
      <w:r>
        <w:rPr>
          <w:rFonts w:eastAsia="Times New Roman" w:cstheme="minorHAnsi"/>
          <w:sz w:val="20"/>
          <w:szCs w:val="20"/>
        </w:rPr>
        <w:t xml:space="preserve">, </w:t>
      </w:r>
      <w:r w:rsidRPr="00056100">
        <w:rPr>
          <w:rFonts w:eastAsia="Times New Roman" w:cstheme="minorHAnsi"/>
          <w:sz w:val="20"/>
          <w:szCs w:val="20"/>
        </w:rPr>
        <w:t xml:space="preserve">casilla de correo electrónico </w:t>
      </w:r>
      <w:hyperlink r:id="rId46" w:history="1">
        <w:r w:rsidRPr="00947781">
          <w:rPr>
            <w:rStyle w:val="Hipervnculo"/>
            <w:rFonts w:eastAsia="Times New Roman" w:cstheme="minorHAnsi"/>
            <w:sz w:val="20"/>
            <w:szCs w:val="20"/>
          </w:rPr>
          <w:t>egarrido1966@yahoo.es</w:t>
        </w:r>
      </w:hyperlink>
      <w:r>
        <w:rPr>
          <w:rFonts w:eastAsia="Times New Roman" w:cstheme="minorHAnsi"/>
          <w:sz w:val="20"/>
          <w:szCs w:val="20"/>
        </w:rPr>
        <w:t xml:space="preserve"> </w:t>
      </w:r>
    </w:p>
    <w:p w14:paraId="14D59FCA" w14:textId="77777777" w:rsidR="00366458" w:rsidRDefault="00056100" w:rsidP="005F5679">
      <w:pPr>
        <w:jc w:val="both"/>
        <w:rPr>
          <w:rFonts w:ascii="Calibri" w:hAnsi="Calibri"/>
          <w:sz w:val="20"/>
          <w:szCs w:val="20"/>
        </w:rPr>
      </w:pPr>
      <w:r>
        <w:rPr>
          <w:rFonts w:eastAsia="Times New Roman" w:cstheme="minorHAnsi"/>
          <w:sz w:val="20"/>
          <w:szCs w:val="20"/>
        </w:rPr>
        <w:t xml:space="preserve">- </w:t>
      </w:r>
      <w:r w:rsidR="00366458" w:rsidRPr="0074099F">
        <w:rPr>
          <w:rFonts w:ascii="Calibri" w:hAnsi="Calibri"/>
          <w:sz w:val="20"/>
          <w:szCs w:val="20"/>
        </w:rPr>
        <w:t>Fundación Conservación Marina</w:t>
      </w:r>
      <w:r w:rsidR="00366458">
        <w:rPr>
          <w:rFonts w:ascii="Calibri" w:hAnsi="Calibri"/>
          <w:sz w:val="20"/>
          <w:szCs w:val="20"/>
        </w:rPr>
        <w:t xml:space="preserve">, </w:t>
      </w:r>
      <w:r w:rsidR="00366458" w:rsidRPr="0074099F">
        <w:rPr>
          <w:rFonts w:ascii="Calibri" w:hAnsi="Calibri"/>
          <w:sz w:val="20"/>
          <w:szCs w:val="20"/>
        </w:rPr>
        <w:t>Ilustre Municipalidad de Maullín</w:t>
      </w:r>
      <w:r w:rsidR="00366458">
        <w:rPr>
          <w:rFonts w:ascii="Calibri" w:hAnsi="Calibri"/>
          <w:sz w:val="20"/>
          <w:szCs w:val="20"/>
        </w:rPr>
        <w:t xml:space="preserve">, </w:t>
      </w:r>
      <w:r w:rsidR="00366458" w:rsidRPr="0074099F">
        <w:rPr>
          <w:rFonts w:ascii="Calibri" w:hAnsi="Calibri"/>
          <w:sz w:val="20"/>
          <w:szCs w:val="20"/>
        </w:rPr>
        <w:t>Comit</w:t>
      </w:r>
      <w:r w:rsidR="00366458">
        <w:rPr>
          <w:rFonts w:ascii="Calibri" w:hAnsi="Calibri"/>
          <w:sz w:val="20"/>
          <w:szCs w:val="20"/>
        </w:rPr>
        <w:t>é</w:t>
      </w:r>
      <w:r w:rsidR="00366458" w:rsidRPr="0074099F">
        <w:rPr>
          <w:rFonts w:ascii="Calibri" w:hAnsi="Calibri"/>
          <w:sz w:val="20"/>
          <w:szCs w:val="20"/>
        </w:rPr>
        <w:t xml:space="preserve"> Ambiental Comunal de Maullín</w:t>
      </w:r>
      <w:r w:rsidR="00366458">
        <w:rPr>
          <w:rFonts w:ascii="Calibri" w:hAnsi="Calibri"/>
          <w:sz w:val="20"/>
          <w:szCs w:val="20"/>
        </w:rPr>
        <w:t xml:space="preserve">, </w:t>
      </w:r>
      <w:r w:rsidR="00366458" w:rsidRPr="0074099F">
        <w:rPr>
          <w:rFonts w:ascii="Calibri" w:hAnsi="Calibri"/>
          <w:sz w:val="20"/>
          <w:szCs w:val="20"/>
        </w:rPr>
        <w:t>Comit</w:t>
      </w:r>
      <w:r w:rsidR="00366458">
        <w:rPr>
          <w:rFonts w:ascii="Calibri" w:hAnsi="Calibri"/>
          <w:sz w:val="20"/>
          <w:szCs w:val="20"/>
        </w:rPr>
        <w:t>é</w:t>
      </w:r>
      <w:r w:rsidR="00366458" w:rsidRPr="0074099F">
        <w:rPr>
          <w:rFonts w:ascii="Calibri" w:hAnsi="Calibri"/>
          <w:sz w:val="20"/>
          <w:szCs w:val="20"/>
        </w:rPr>
        <w:t xml:space="preserve"> Ambiental Comunal de Puerto Varas</w:t>
      </w:r>
      <w:r w:rsidR="00366458">
        <w:rPr>
          <w:rFonts w:ascii="Calibri" w:hAnsi="Calibri"/>
          <w:sz w:val="20"/>
          <w:szCs w:val="20"/>
        </w:rPr>
        <w:t xml:space="preserve">, </w:t>
      </w:r>
      <w:r w:rsidR="00366458" w:rsidRPr="0074099F">
        <w:rPr>
          <w:rFonts w:ascii="Calibri" w:hAnsi="Calibri"/>
          <w:sz w:val="20"/>
          <w:szCs w:val="20"/>
        </w:rPr>
        <w:t>Asociaci</w:t>
      </w:r>
      <w:r w:rsidR="00366458">
        <w:rPr>
          <w:rFonts w:ascii="Calibri" w:hAnsi="Calibri"/>
          <w:sz w:val="20"/>
          <w:szCs w:val="20"/>
        </w:rPr>
        <w:t>ón</w:t>
      </w:r>
      <w:r w:rsidR="00366458" w:rsidRPr="0074099F">
        <w:rPr>
          <w:rFonts w:ascii="Calibri" w:hAnsi="Calibri"/>
          <w:sz w:val="20"/>
          <w:szCs w:val="20"/>
        </w:rPr>
        <w:t xml:space="preserve"> Gremial de Tour Operadores de Los Lagos</w:t>
      </w:r>
      <w:r w:rsidR="00366458">
        <w:rPr>
          <w:rFonts w:ascii="Calibri" w:hAnsi="Calibri"/>
          <w:sz w:val="20"/>
          <w:szCs w:val="20"/>
        </w:rPr>
        <w:t xml:space="preserve">, </w:t>
      </w:r>
      <w:r w:rsidR="00366458" w:rsidRPr="0074099F">
        <w:rPr>
          <w:rFonts w:ascii="Calibri" w:hAnsi="Calibri"/>
          <w:sz w:val="20"/>
          <w:szCs w:val="20"/>
        </w:rPr>
        <w:t>Di Biase Montes Limitada (BirdsChile Ltda)</w:t>
      </w:r>
      <w:r w:rsidR="00366458">
        <w:rPr>
          <w:rFonts w:ascii="Calibri" w:hAnsi="Calibri"/>
          <w:sz w:val="20"/>
          <w:szCs w:val="20"/>
        </w:rPr>
        <w:t xml:space="preserve">, </w:t>
      </w:r>
      <w:r w:rsidR="00366458" w:rsidRPr="0074099F">
        <w:rPr>
          <w:rFonts w:ascii="Calibri" w:hAnsi="Calibri"/>
          <w:sz w:val="20"/>
          <w:szCs w:val="20"/>
        </w:rPr>
        <w:t>Comit</w:t>
      </w:r>
      <w:r w:rsidR="00366458">
        <w:rPr>
          <w:rFonts w:ascii="Calibri" w:hAnsi="Calibri"/>
          <w:sz w:val="20"/>
          <w:szCs w:val="20"/>
        </w:rPr>
        <w:t>é</w:t>
      </w:r>
      <w:r w:rsidR="00366458" w:rsidRPr="0074099F">
        <w:rPr>
          <w:rFonts w:ascii="Calibri" w:hAnsi="Calibri"/>
          <w:sz w:val="20"/>
          <w:szCs w:val="20"/>
        </w:rPr>
        <w:t xml:space="preserve"> Medioambiental Comunal de Frutillar</w:t>
      </w:r>
      <w:r w:rsidR="00366458">
        <w:rPr>
          <w:rFonts w:ascii="Calibri" w:hAnsi="Calibri"/>
          <w:sz w:val="20"/>
          <w:szCs w:val="20"/>
        </w:rPr>
        <w:t xml:space="preserve">, </w:t>
      </w:r>
      <w:r w:rsidR="00366458" w:rsidRPr="0074099F">
        <w:rPr>
          <w:rFonts w:ascii="Calibri" w:hAnsi="Calibri"/>
          <w:sz w:val="20"/>
          <w:szCs w:val="20"/>
        </w:rPr>
        <w:t>Comit</w:t>
      </w:r>
      <w:r w:rsidR="00366458">
        <w:rPr>
          <w:rFonts w:ascii="Calibri" w:hAnsi="Calibri"/>
          <w:sz w:val="20"/>
          <w:szCs w:val="20"/>
        </w:rPr>
        <w:t>é</w:t>
      </w:r>
      <w:r w:rsidR="00366458" w:rsidRPr="0074099F">
        <w:rPr>
          <w:rFonts w:ascii="Calibri" w:hAnsi="Calibri"/>
          <w:sz w:val="20"/>
          <w:szCs w:val="20"/>
        </w:rPr>
        <w:t xml:space="preserve"> Ambiental Comunal de Fresia</w:t>
      </w:r>
      <w:r w:rsidR="00366458">
        <w:rPr>
          <w:rFonts w:ascii="Calibri" w:hAnsi="Calibri"/>
          <w:sz w:val="20"/>
          <w:szCs w:val="20"/>
        </w:rPr>
        <w:t xml:space="preserve">, </w:t>
      </w:r>
      <w:r w:rsidR="00366458" w:rsidRPr="0074099F">
        <w:rPr>
          <w:rFonts w:ascii="Calibri" w:hAnsi="Calibri"/>
          <w:sz w:val="20"/>
          <w:szCs w:val="20"/>
        </w:rPr>
        <w:t>Fundación Geute Conservación</w:t>
      </w:r>
      <w:r w:rsidR="00366458">
        <w:rPr>
          <w:rFonts w:ascii="Calibri" w:hAnsi="Calibri"/>
          <w:sz w:val="20"/>
          <w:szCs w:val="20"/>
        </w:rPr>
        <w:t xml:space="preserve">, </w:t>
      </w:r>
      <w:r w:rsidR="00366458" w:rsidRPr="0074099F">
        <w:rPr>
          <w:rFonts w:ascii="Calibri" w:hAnsi="Calibri"/>
          <w:sz w:val="20"/>
          <w:szCs w:val="20"/>
        </w:rPr>
        <w:t>Fundación Legado Chile</w:t>
      </w:r>
      <w:r w:rsidR="00366458">
        <w:rPr>
          <w:rFonts w:ascii="Calibri" w:hAnsi="Calibri"/>
          <w:sz w:val="20"/>
          <w:szCs w:val="20"/>
        </w:rPr>
        <w:t xml:space="preserve">, </w:t>
      </w:r>
      <w:r w:rsidR="00366458" w:rsidRPr="0074099F">
        <w:rPr>
          <w:rFonts w:ascii="Calibri" w:hAnsi="Calibri"/>
          <w:sz w:val="20"/>
          <w:szCs w:val="20"/>
        </w:rPr>
        <w:t>Fundación M.A.P.A.</w:t>
      </w:r>
      <w:r w:rsidR="00366458">
        <w:rPr>
          <w:rFonts w:ascii="Calibri" w:hAnsi="Calibri"/>
          <w:sz w:val="20"/>
          <w:szCs w:val="20"/>
        </w:rPr>
        <w:t xml:space="preserve">, Fundación Urbanismo Social, Agrupación por los Humedales y Entornos Naturales Gayi, Agrupación Ecológica Artística Cultural Weñauka, Agrupación Ambiental y Cultural Futa Lawai Mapu, Cahuil Adventure Turismo SpA, Andes Nativa SpA, Empresa de Transporte y Turismo YTL SpA, Observatorio de Derechos Humanos y Violencia Policial, Estudio Jurídico Terrasur Abogados Limitada, Bárbara Corrales García, Pablo Saumann Molina, Andrés Riveros Cristoffani, Tomás Gárate Silva, Enrique Morandé, Andreas Aron Winkler, Silvio Rozzi Marín, Tamara Rammsy Sánchez, Federico Valdés Bize, Florencia Swinburn Allende, José Cárdenas Vejar, Evelin Lagos Betancourt, Camila Mansilla Mancilla, Hans Cortés Vicencio, Daniela Carvacho Díaz, María Silva Olmos, Javiera Ortiz Pulgar, </w:t>
      </w:r>
      <w:r w:rsidR="00366458" w:rsidRPr="005F5679">
        <w:rPr>
          <w:rFonts w:ascii="Calibri" w:hAnsi="Calibri"/>
          <w:color w:val="000000" w:themeColor="text1"/>
          <w:sz w:val="20"/>
          <w:szCs w:val="20"/>
        </w:rPr>
        <w:t xml:space="preserve">Rocío Alvarado Díaz, Tomás </w:t>
      </w:r>
      <w:r w:rsidR="00366458">
        <w:rPr>
          <w:rFonts w:ascii="Calibri" w:hAnsi="Calibri"/>
          <w:sz w:val="20"/>
          <w:szCs w:val="20"/>
        </w:rPr>
        <w:t xml:space="preserve">Valdivieso Sierpe, Sofía Jorquera Carmona, Constanza Castro Olea, Jose Infante Downey, Sergio Araneda Maiz, María Usón Pizarro, Gonzalo Costa Palazuelos, Juan Poblete Verna, Dariela Riquelme Jeria, Karen Caces Marambio, Camila Gómez Monje, Julia Marambio Abarca, Rodrigo Canales Díaz, Jorge Pérez Correa, Isidora Susaeta Allende, Marina Susaeta Allende, María Aguila Muñoz, Daniel Palma Burgos, Martín Castro Olea, Carlos Roth, Viviana Ponce Serri, Maia Allende Connelly, Lucas Miranda Baños, Esteban Salazar Pérez, Alejandra Freund Vidal, Daniel Freund Vidal, Joaquín Cueto Moreno, Carola Valencia Soto, Víctor Moraga Veas, Javier Cabello, Storm, Marina Guevara Vergara, Catalina Castro Dávila, Guillermo Ananias Barraza, Vivian Le-Cerf Bidinost, Hernán Castro Schneider, Sigrid Von </w:t>
      </w:r>
      <w:r w:rsidR="00366458">
        <w:rPr>
          <w:rFonts w:ascii="Calibri" w:hAnsi="Calibri"/>
          <w:sz w:val="20"/>
          <w:szCs w:val="20"/>
        </w:rPr>
        <w:lastRenderedPageBreak/>
        <w:t xml:space="preserve">Freden Cooper, Josefina Francisca Magdalena, Benjamín Langdon Frauenberg, Pía Mancilla Hradilek, Carlos Barahona Bray y Anaís Baraona Mancilla, casilla de correo electrónico </w:t>
      </w:r>
      <w:hyperlink r:id="rId47" w:history="1">
        <w:r w:rsidR="00366458" w:rsidRPr="00947781">
          <w:rPr>
            <w:rStyle w:val="Hipervnculo"/>
            <w:rFonts w:ascii="Calibri" w:hAnsi="Calibri"/>
            <w:sz w:val="20"/>
            <w:szCs w:val="20"/>
          </w:rPr>
          <w:t>abaraona@cffbb.cl</w:t>
        </w:r>
      </w:hyperlink>
      <w:r w:rsidR="00366458">
        <w:rPr>
          <w:rFonts w:ascii="Calibri" w:hAnsi="Calibri"/>
          <w:sz w:val="20"/>
          <w:szCs w:val="20"/>
        </w:rPr>
        <w:t xml:space="preserve"> </w:t>
      </w:r>
    </w:p>
    <w:p w14:paraId="096A6122" w14:textId="16221396" w:rsidR="005F5679" w:rsidRDefault="00A22F59" w:rsidP="005F5679">
      <w:pPr>
        <w:tabs>
          <w:tab w:val="left" w:pos="900"/>
        </w:tabs>
        <w:spacing w:after="0"/>
        <w:ind w:right="17"/>
        <w:rPr>
          <w:rFonts w:eastAsia="Times New Roman" w:cstheme="minorHAnsi"/>
          <w:sz w:val="20"/>
          <w:szCs w:val="20"/>
        </w:rPr>
      </w:pPr>
      <w:r w:rsidRPr="008F67AD">
        <w:rPr>
          <w:rFonts w:eastAsia="Times New Roman" w:cstheme="minorHAnsi"/>
          <w:sz w:val="20"/>
          <w:szCs w:val="20"/>
        </w:rPr>
        <w:t xml:space="preserve">- </w:t>
      </w:r>
      <w:r w:rsidR="005F5679">
        <w:rPr>
          <w:rFonts w:eastAsia="Times New Roman" w:cstheme="minorHAnsi"/>
          <w:sz w:val="20"/>
          <w:szCs w:val="20"/>
        </w:rPr>
        <w:t xml:space="preserve">Departamento Jurídico, Fiscalía, </w:t>
      </w:r>
      <w:r w:rsidR="005F5679" w:rsidRPr="005F5679">
        <w:rPr>
          <w:rFonts w:eastAsia="Times New Roman" w:cstheme="minorHAnsi"/>
          <w:sz w:val="20"/>
          <w:szCs w:val="20"/>
        </w:rPr>
        <w:t>Superintendencia del Medio Ambiente</w:t>
      </w:r>
      <w:r w:rsidR="005F5679">
        <w:rPr>
          <w:rFonts w:eastAsia="Times New Roman" w:cstheme="minorHAnsi"/>
          <w:sz w:val="20"/>
          <w:szCs w:val="20"/>
        </w:rPr>
        <w:t>.</w:t>
      </w:r>
    </w:p>
    <w:p w14:paraId="72611C83" w14:textId="4D7B8174" w:rsidR="005F5679" w:rsidRDefault="005F5679" w:rsidP="005F5679">
      <w:pPr>
        <w:tabs>
          <w:tab w:val="left" w:pos="900"/>
        </w:tabs>
        <w:spacing w:after="0"/>
        <w:ind w:right="17"/>
        <w:rPr>
          <w:rFonts w:eastAsia="Times New Roman" w:cstheme="minorHAnsi"/>
          <w:sz w:val="20"/>
          <w:szCs w:val="20"/>
        </w:rPr>
      </w:pPr>
      <w:r>
        <w:rPr>
          <w:rFonts w:eastAsia="Times New Roman" w:cstheme="minorHAnsi"/>
          <w:sz w:val="20"/>
          <w:szCs w:val="20"/>
        </w:rPr>
        <w:t xml:space="preserve">- Departamento de Sanción, Fiscalía, </w:t>
      </w:r>
      <w:r w:rsidRPr="005F5679">
        <w:rPr>
          <w:rFonts w:eastAsia="Times New Roman" w:cstheme="minorHAnsi"/>
          <w:sz w:val="20"/>
          <w:szCs w:val="20"/>
        </w:rPr>
        <w:t>Superintendencia del Medio Ambiente</w:t>
      </w:r>
      <w:r>
        <w:rPr>
          <w:rFonts w:eastAsia="Times New Roman" w:cstheme="minorHAnsi"/>
          <w:sz w:val="20"/>
          <w:szCs w:val="20"/>
        </w:rPr>
        <w:t>.</w:t>
      </w:r>
    </w:p>
    <w:p w14:paraId="78BBA385" w14:textId="773217DB" w:rsidR="00A55520" w:rsidRDefault="005F5679" w:rsidP="005F5679">
      <w:pPr>
        <w:tabs>
          <w:tab w:val="left" w:pos="900"/>
        </w:tabs>
        <w:spacing w:after="0"/>
        <w:ind w:right="17"/>
        <w:rPr>
          <w:rFonts w:eastAsia="Times New Roman" w:cstheme="minorHAnsi"/>
          <w:sz w:val="20"/>
          <w:szCs w:val="20"/>
        </w:rPr>
      </w:pPr>
      <w:r>
        <w:rPr>
          <w:rFonts w:eastAsia="Times New Roman" w:cstheme="minorHAnsi"/>
          <w:sz w:val="20"/>
          <w:szCs w:val="20"/>
        </w:rPr>
        <w:t xml:space="preserve">- </w:t>
      </w:r>
      <w:r w:rsidR="00401B8E">
        <w:rPr>
          <w:rFonts w:eastAsia="Times New Roman" w:cstheme="minorHAnsi"/>
          <w:sz w:val="20"/>
          <w:szCs w:val="20"/>
        </w:rPr>
        <w:t>Oficina Regional de</w:t>
      </w:r>
      <w:r w:rsidR="000F000C">
        <w:rPr>
          <w:rFonts w:eastAsia="Times New Roman" w:cstheme="minorHAnsi"/>
          <w:sz w:val="20"/>
          <w:szCs w:val="20"/>
        </w:rPr>
        <w:t xml:space="preserve"> L</w:t>
      </w:r>
      <w:r w:rsidR="00B87805">
        <w:rPr>
          <w:rFonts w:eastAsia="Times New Roman" w:cstheme="minorHAnsi"/>
          <w:sz w:val="20"/>
          <w:szCs w:val="20"/>
        </w:rPr>
        <w:t>os Lagos, Super</w:t>
      </w:r>
      <w:r w:rsidR="00773783" w:rsidRPr="008F67AD">
        <w:rPr>
          <w:rFonts w:eastAsia="Times New Roman" w:cstheme="minorHAnsi"/>
          <w:sz w:val="20"/>
          <w:szCs w:val="20"/>
        </w:rPr>
        <w:t>intendencia del Medio Ambiente.</w:t>
      </w:r>
    </w:p>
    <w:p w14:paraId="6982B0D1" w14:textId="36D4816F" w:rsidR="005F5679" w:rsidRDefault="005F5679" w:rsidP="005F5679">
      <w:pPr>
        <w:tabs>
          <w:tab w:val="left" w:pos="900"/>
        </w:tabs>
        <w:spacing w:after="0"/>
        <w:ind w:right="17"/>
        <w:rPr>
          <w:rFonts w:eastAsia="Times New Roman" w:cstheme="minorHAnsi"/>
          <w:sz w:val="20"/>
          <w:szCs w:val="20"/>
        </w:rPr>
      </w:pPr>
      <w:r>
        <w:rPr>
          <w:rFonts w:eastAsia="Times New Roman" w:cstheme="minorHAnsi"/>
          <w:sz w:val="20"/>
          <w:szCs w:val="20"/>
        </w:rPr>
        <w:t xml:space="preserve">- Oficina </w:t>
      </w:r>
      <w:r w:rsidRPr="005F5679">
        <w:rPr>
          <w:rFonts w:eastAsia="Times New Roman" w:cstheme="minorHAnsi"/>
          <w:sz w:val="20"/>
          <w:szCs w:val="20"/>
        </w:rPr>
        <w:t>de Partes, Superintendencia del Medio Ambiente.</w:t>
      </w:r>
    </w:p>
    <w:p w14:paraId="517D0BF8" w14:textId="77777777" w:rsidR="00B87805" w:rsidRDefault="00B87805" w:rsidP="00F2340F">
      <w:pPr>
        <w:tabs>
          <w:tab w:val="left" w:pos="900"/>
        </w:tabs>
        <w:spacing w:after="0"/>
        <w:ind w:right="17"/>
        <w:rPr>
          <w:rFonts w:eastAsia="Times New Roman" w:cstheme="minorHAnsi"/>
          <w:sz w:val="20"/>
          <w:szCs w:val="20"/>
        </w:rPr>
      </w:pPr>
    </w:p>
    <w:p w14:paraId="4540FD3D" w14:textId="2610C664" w:rsidR="00B87805" w:rsidRDefault="00B87805" w:rsidP="00F2340F">
      <w:pPr>
        <w:tabs>
          <w:tab w:val="left" w:pos="900"/>
        </w:tabs>
        <w:spacing w:after="0"/>
        <w:ind w:right="17"/>
        <w:rPr>
          <w:rFonts w:eastAsia="Times New Roman" w:cstheme="minorHAnsi"/>
          <w:sz w:val="20"/>
          <w:szCs w:val="20"/>
        </w:rPr>
      </w:pPr>
      <w:r>
        <w:rPr>
          <w:rFonts w:eastAsia="Times New Roman" w:cstheme="minorHAnsi"/>
          <w:sz w:val="20"/>
          <w:szCs w:val="20"/>
        </w:rPr>
        <w:t>Expediente N°:</w:t>
      </w:r>
      <w:r w:rsidR="00687B3D">
        <w:rPr>
          <w:rFonts w:eastAsia="Times New Roman" w:cstheme="minorHAnsi"/>
          <w:sz w:val="20"/>
          <w:szCs w:val="20"/>
        </w:rPr>
        <w:t xml:space="preserve"> 3.975</w:t>
      </w:r>
    </w:p>
    <w:p w14:paraId="693FE653" w14:textId="598CAE90" w:rsidR="00B87805" w:rsidRPr="008F67AD" w:rsidRDefault="00B87805" w:rsidP="00F2340F">
      <w:pPr>
        <w:tabs>
          <w:tab w:val="left" w:pos="900"/>
        </w:tabs>
        <w:spacing w:after="0"/>
        <w:ind w:right="17"/>
        <w:rPr>
          <w:rFonts w:eastAsia="Times New Roman" w:cstheme="minorHAnsi"/>
          <w:sz w:val="20"/>
          <w:szCs w:val="20"/>
        </w:rPr>
      </w:pPr>
      <w:r>
        <w:rPr>
          <w:rFonts w:eastAsia="Times New Roman" w:cstheme="minorHAnsi"/>
          <w:sz w:val="20"/>
          <w:szCs w:val="20"/>
        </w:rPr>
        <w:t xml:space="preserve">Memorándum N°: </w:t>
      </w:r>
      <w:r w:rsidR="00687B3D">
        <w:rPr>
          <w:rFonts w:eastAsia="Times New Roman" w:cstheme="minorHAnsi"/>
          <w:sz w:val="20"/>
          <w:szCs w:val="20"/>
        </w:rPr>
        <w:t>7.925</w:t>
      </w:r>
    </w:p>
    <w:sectPr w:rsidR="00B87805" w:rsidRPr="008F67AD" w:rsidSect="004B59E1">
      <w:headerReference w:type="default" r:id="rId48"/>
      <w:footerReference w:type="default" r:id="rId49"/>
      <w:pgSz w:w="12240" w:h="18720" w:code="14"/>
      <w:pgMar w:top="2041" w:right="1325" w:bottom="1134" w:left="1701"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7154F6" w16cex:dateUtc="2020-12-02T02:49: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B7A9AE3" w14:textId="77777777" w:rsidR="00225306" w:rsidRDefault="00225306" w:rsidP="00124D80">
      <w:pPr>
        <w:spacing w:after="0" w:line="240" w:lineRule="auto"/>
      </w:pPr>
      <w:r>
        <w:separator/>
      </w:r>
    </w:p>
  </w:endnote>
  <w:endnote w:type="continuationSeparator" w:id="0">
    <w:p w14:paraId="68E081DB" w14:textId="77777777" w:rsidR="00225306" w:rsidRDefault="00225306" w:rsidP="00124D8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Open Sans">
    <w:altName w:val="Segoe UI"/>
    <w:panose1 w:val="00000000000000000000"/>
    <w:charset w:val="00"/>
    <w:family w:val="swiss"/>
    <w:notTrueType/>
    <w:pitch w:val="default"/>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86291470"/>
      <w:docPartObj>
        <w:docPartGallery w:val="Page Numbers (Bottom of Page)"/>
        <w:docPartUnique/>
      </w:docPartObj>
    </w:sdtPr>
    <w:sdtEndPr/>
    <w:sdtContent>
      <w:sdt>
        <w:sdtPr>
          <w:id w:val="-956401704"/>
          <w:docPartObj>
            <w:docPartGallery w:val="Page Numbers (Top of Page)"/>
            <w:docPartUnique/>
          </w:docPartObj>
        </w:sdtPr>
        <w:sdtEndPr/>
        <w:sdtContent>
          <w:p w14:paraId="107A0763" w14:textId="77777777" w:rsidR="00366458" w:rsidRDefault="00366458">
            <w:pPr>
              <w:pStyle w:val="Piedepgina"/>
              <w:jc w:val="right"/>
            </w:pPr>
            <w:r>
              <w:rPr>
                <w:lang w:val="es-ES"/>
              </w:rPr>
              <w:t xml:space="preserve">Página </w:t>
            </w:r>
            <w:r>
              <w:rPr>
                <w:b/>
                <w:bCs/>
                <w:sz w:val="24"/>
                <w:szCs w:val="24"/>
              </w:rPr>
              <w:fldChar w:fldCharType="begin"/>
            </w:r>
            <w:r>
              <w:rPr>
                <w:b/>
                <w:bCs/>
              </w:rPr>
              <w:instrText>PAGE</w:instrText>
            </w:r>
            <w:r>
              <w:rPr>
                <w:b/>
                <w:bCs/>
                <w:sz w:val="24"/>
                <w:szCs w:val="24"/>
              </w:rPr>
              <w:fldChar w:fldCharType="separate"/>
            </w:r>
            <w:r>
              <w:rPr>
                <w:b/>
                <w:bCs/>
                <w:noProof/>
              </w:rPr>
              <w:t>1</w:t>
            </w:r>
            <w:r>
              <w:rPr>
                <w:b/>
                <w:bCs/>
                <w:sz w:val="24"/>
                <w:szCs w:val="24"/>
              </w:rPr>
              <w:fldChar w:fldCharType="end"/>
            </w:r>
            <w:r>
              <w:rPr>
                <w:lang w:val="es-ES"/>
              </w:rPr>
              <w:t xml:space="preserve"> de </w:t>
            </w:r>
            <w:r>
              <w:rPr>
                <w:b/>
                <w:bCs/>
                <w:sz w:val="24"/>
                <w:szCs w:val="24"/>
              </w:rPr>
              <w:fldChar w:fldCharType="begin"/>
            </w:r>
            <w:r>
              <w:rPr>
                <w:b/>
                <w:bCs/>
              </w:rPr>
              <w:instrText>NUMPAGES</w:instrText>
            </w:r>
            <w:r>
              <w:rPr>
                <w:b/>
                <w:bCs/>
                <w:sz w:val="24"/>
                <w:szCs w:val="24"/>
              </w:rPr>
              <w:fldChar w:fldCharType="separate"/>
            </w:r>
            <w:r>
              <w:rPr>
                <w:b/>
                <w:bCs/>
                <w:noProof/>
              </w:rPr>
              <w:t>14</w:t>
            </w:r>
            <w:r>
              <w:rPr>
                <w:b/>
                <w:bCs/>
                <w:sz w:val="24"/>
                <w:szCs w:val="24"/>
              </w:rPr>
              <w:fldChar w:fldCharType="end"/>
            </w:r>
          </w:p>
        </w:sdtContent>
      </w:sdt>
    </w:sdtContent>
  </w:sdt>
  <w:p w14:paraId="347A0F92" w14:textId="77777777" w:rsidR="00366458" w:rsidRDefault="00366458">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C221259" w14:textId="77777777" w:rsidR="00225306" w:rsidRDefault="00225306" w:rsidP="00124D80">
      <w:pPr>
        <w:spacing w:after="0" w:line="240" w:lineRule="auto"/>
      </w:pPr>
      <w:r>
        <w:separator/>
      </w:r>
    </w:p>
  </w:footnote>
  <w:footnote w:type="continuationSeparator" w:id="0">
    <w:p w14:paraId="4619951E" w14:textId="77777777" w:rsidR="00225306" w:rsidRDefault="00225306" w:rsidP="00124D80">
      <w:pPr>
        <w:spacing w:after="0" w:line="240" w:lineRule="auto"/>
      </w:pPr>
      <w:r>
        <w:continuationSeparator/>
      </w:r>
    </w:p>
  </w:footnote>
  <w:footnote w:id="1">
    <w:p w14:paraId="0785D717" w14:textId="77777777" w:rsidR="00366458" w:rsidRPr="00984B3E" w:rsidRDefault="00366458" w:rsidP="00814ABF">
      <w:pPr>
        <w:pStyle w:val="Textonotapie"/>
        <w:rPr>
          <w:lang w:val="en-US"/>
        </w:rPr>
      </w:pPr>
      <w:r>
        <w:rPr>
          <w:rStyle w:val="Refdenotaalpie"/>
        </w:rPr>
        <w:footnoteRef/>
      </w:r>
      <w:r>
        <w:t xml:space="preserve"> </w:t>
      </w:r>
      <w:hyperlink r:id="rId1" w:history="1">
        <w:r w:rsidRPr="00B729B3">
          <w:rPr>
            <w:rStyle w:val="Hipervnculo"/>
            <w:lang w:val="en-US"/>
          </w:rPr>
          <w:t>http://metadatos.mma.gob.cl/sinia/articles-40876_pdf_LosLagos.pdf</w:t>
        </w:r>
      </w:hyperlink>
      <w:r>
        <w:rPr>
          <w:lang w:val="en-US"/>
        </w:rPr>
        <w:t xml:space="preserve"> </w:t>
      </w:r>
    </w:p>
    <w:p w14:paraId="2A7D41CD" w14:textId="34993B96" w:rsidR="00366458" w:rsidRDefault="00366458">
      <w:pPr>
        <w:pStyle w:val="Textonotapie"/>
      </w:pPr>
    </w:p>
  </w:footnote>
  <w:footnote w:id="2">
    <w:p w14:paraId="79ADDFCB" w14:textId="77777777" w:rsidR="00366458" w:rsidRPr="00814ABF" w:rsidRDefault="00366458" w:rsidP="00814ABF">
      <w:pPr>
        <w:pStyle w:val="Textonotapie"/>
      </w:pPr>
      <w:r>
        <w:rPr>
          <w:rStyle w:val="Refdenotaalpie"/>
        </w:rPr>
        <w:footnoteRef/>
      </w:r>
      <w:r w:rsidRPr="00814ABF">
        <w:t xml:space="preserve"> </w:t>
      </w:r>
      <w:hyperlink r:id="rId2" w:anchor="/busqueda?p=maullin" w:history="1">
        <w:r w:rsidRPr="00814ABF">
          <w:rPr>
            <w:rStyle w:val="Hipervnculo"/>
          </w:rPr>
          <w:t>http://bdrnap.mma.gob.cl/buscador-rnap/#/busqueda?p=maullin</w:t>
        </w:r>
      </w:hyperlink>
      <w:r w:rsidRPr="00814ABF">
        <w:t xml:space="preserve"> </w:t>
      </w:r>
    </w:p>
  </w:footnote>
  <w:footnote w:id="3">
    <w:p w14:paraId="03887660" w14:textId="77777777" w:rsidR="00366458" w:rsidRPr="00207B01" w:rsidRDefault="00366458" w:rsidP="00207B01">
      <w:pPr>
        <w:pStyle w:val="Textonotapie"/>
      </w:pPr>
      <w:r>
        <w:rPr>
          <w:rStyle w:val="Refdenotaalpie"/>
        </w:rPr>
        <w:footnoteRef/>
      </w:r>
      <w:r w:rsidRPr="00207B01">
        <w:t xml:space="preserve"> </w:t>
      </w:r>
      <w:hyperlink r:id="rId3" w:history="1">
        <w:r w:rsidRPr="00207B01">
          <w:rPr>
            <w:rStyle w:val="Hipervnculo"/>
          </w:rPr>
          <w:t>https://mma.gob.cl/consejo-de-ministros-aprueba-proteccion-para-humedales-del-rio-maipo-y-maullin/</w:t>
        </w:r>
      </w:hyperlink>
      <w:r w:rsidRPr="00207B01">
        <w:t xml:space="preserve"> </w:t>
      </w:r>
    </w:p>
  </w:footnote>
  <w:footnote w:id="4">
    <w:p w14:paraId="16C7D1AD" w14:textId="77777777" w:rsidR="00366458" w:rsidRDefault="00366458">
      <w:pPr>
        <w:pStyle w:val="Textonotapie"/>
      </w:pPr>
      <w:r>
        <w:rPr>
          <w:rStyle w:val="Refdenotaalpie"/>
        </w:rPr>
        <w:footnoteRef/>
      </w:r>
      <w:r>
        <w:t xml:space="preserve"> </w:t>
      </w:r>
      <w:r w:rsidRPr="007058A3">
        <w:rPr>
          <w:sz w:val="18"/>
          <w:szCs w:val="18"/>
        </w:rPr>
        <w:t>Segundo Tribunal Ambiental. Sentencia Rol R-44-2014, de 4 de diciembre de 2015, considerando 56°.</w:t>
      </w:r>
    </w:p>
  </w:footnote>
  <w:footnote w:id="5">
    <w:p w14:paraId="0AC39EA3" w14:textId="77777777" w:rsidR="00366458" w:rsidRPr="007058A3" w:rsidRDefault="00366458">
      <w:pPr>
        <w:pStyle w:val="Textonotapie"/>
        <w:rPr>
          <w:sz w:val="18"/>
          <w:szCs w:val="18"/>
        </w:rPr>
      </w:pPr>
      <w:r>
        <w:rPr>
          <w:rStyle w:val="Refdenotaalpie"/>
        </w:rPr>
        <w:footnoteRef/>
      </w:r>
      <w:r>
        <w:t xml:space="preserve"> </w:t>
      </w:r>
      <w:r w:rsidRPr="007058A3">
        <w:rPr>
          <w:sz w:val="18"/>
          <w:szCs w:val="18"/>
        </w:rPr>
        <w:t>Corte Suprema. Sentencia Rol 61.291, de 24 de abril de 2017, considerando 14°.</w:t>
      </w:r>
    </w:p>
  </w:footnote>
  <w:footnote w:id="6">
    <w:p w14:paraId="3A2B56C9" w14:textId="77777777" w:rsidR="00366458" w:rsidRPr="00016EB8" w:rsidRDefault="00366458">
      <w:pPr>
        <w:pStyle w:val="Textonotapie"/>
        <w:rPr>
          <w:sz w:val="18"/>
          <w:szCs w:val="18"/>
        </w:rPr>
      </w:pPr>
      <w:r w:rsidRPr="00016EB8">
        <w:rPr>
          <w:rStyle w:val="Refdenotaalpie"/>
          <w:sz w:val="18"/>
          <w:szCs w:val="18"/>
        </w:rPr>
        <w:footnoteRef/>
      </w:r>
      <w:r w:rsidRPr="00016EB8">
        <w:rPr>
          <w:sz w:val="18"/>
          <w:szCs w:val="18"/>
        </w:rPr>
        <w:t xml:space="preserve">  BORDALÍ, Andrés y HUNTER Iván, Contencioso Administrativo Ambiental, Librotecnia, 2017, p.360.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F17F87" w14:textId="77777777" w:rsidR="00366458" w:rsidRDefault="00366458" w:rsidP="00BC1A4C">
    <w:pPr>
      <w:pStyle w:val="Encabezado"/>
    </w:pPr>
    <w:r>
      <w:rPr>
        <w:noProof/>
      </w:rPr>
      <w:drawing>
        <wp:anchor distT="0" distB="0" distL="114300" distR="114300" simplePos="0" relativeHeight="251660288" behindDoc="0" locked="0" layoutInCell="1" allowOverlap="1" wp14:anchorId="0B4A8CA2" wp14:editId="4601C6F8">
          <wp:simplePos x="0" y="0"/>
          <wp:positionH relativeFrom="margin">
            <wp:align>right</wp:align>
          </wp:positionH>
          <wp:positionV relativeFrom="margin">
            <wp:posOffset>-987425</wp:posOffset>
          </wp:positionV>
          <wp:extent cx="2842895" cy="708660"/>
          <wp:effectExtent l="0" t="0" r="0" b="0"/>
          <wp:wrapSquare wrapText="bothSides"/>
          <wp:docPr id="6" name="Imagen 6" descr="logo horizon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 horizonta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42895" cy="708660"/>
                  </a:xfrm>
                  <a:prstGeom prst="rect">
                    <a:avLst/>
                  </a:prstGeom>
                  <a:noFill/>
                  <a:ln>
                    <a:noFill/>
                  </a:ln>
                </pic:spPr>
              </pic:pic>
            </a:graphicData>
          </a:graphic>
        </wp:anchor>
      </w:drawing>
    </w:r>
    <w:r>
      <w:rPr>
        <w:noProof/>
      </w:rPr>
      <w:drawing>
        <wp:anchor distT="0" distB="0" distL="114300" distR="114300" simplePos="0" relativeHeight="251659264" behindDoc="0" locked="0" layoutInCell="1" allowOverlap="1" wp14:anchorId="4D3AE0B3" wp14:editId="66CB0D3D">
          <wp:simplePos x="0" y="0"/>
          <wp:positionH relativeFrom="margin">
            <wp:align>left</wp:align>
          </wp:positionH>
          <wp:positionV relativeFrom="paragraph">
            <wp:posOffset>19050</wp:posOffset>
          </wp:positionV>
          <wp:extent cx="809625" cy="809625"/>
          <wp:effectExtent l="0" t="0" r="9525" b="9525"/>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09625" cy="809625"/>
                  </a:xfrm>
                  <a:prstGeom prst="rect">
                    <a:avLst/>
                  </a:prstGeom>
                  <a:noFill/>
                  <a:ln>
                    <a:noFill/>
                  </a:ln>
                </pic:spPr>
              </pic:pic>
            </a:graphicData>
          </a:graphic>
        </wp:anchor>
      </w:drawing>
    </w:r>
  </w:p>
  <w:p w14:paraId="1AB61BF0" w14:textId="77777777" w:rsidR="00366458" w:rsidRDefault="00366458" w:rsidP="00BC1A4C">
    <w:pPr>
      <w:pStyle w:val="Encabezado"/>
    </w:pPr>
  </w:p>
  <w:p w14:paraId="575A7B03" w14:textId="77777777" w:rsidR="00366458" w:rsidRDefault="00366458" w:rsidP="00511CCF">
    <w:pPr>
      <w:pStyle w:val="Encabezado"/>
      <w:tabs>
        <w:tab w:val="clear" w:pos="4419"/>
        <w:tab w:val="clear" w:pos="8838"/>
        <w:tab w:val="left" w:pos="2730"/>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7C19F3"/>
    <w:multiLevelType w:val="multilevel"/>
    <w:tmpl w:val="D03AFE90"/>
    <w:lvl w:ilvl="0">
      <w:start w:val="1"/>
      <w:numFmt w:val="decimal"/>
      <w:lvlText w:val="%1."/>
      <w:lvlJc w:val="left"/>
      <w:pPr>
        <w:ind w:left="6881" w:hanging="360"/>
      </w:pPr>
      <w:rPr>
        <w:rFonts w:hint="default"/>
        <w:b w:val="0"/>
        <w:i w:val="0"/>
        <w:lang w:val="es-CL"/>
      </w:rPr>
    </w:lvl>
    <w:lvl w:ilvl="1">
      <w:start w:val="1"/>
      <w:numFmt w:val="decimal"/>
      <w:lvlText w:val="%1.%2."/>
      <w:lvlJc w:val="left"/>
      <w:pPr>
        <w:ind w:left="-412" w:hanging="432"/>
      </w:pPr>
      <w:rPr>
        <w:rFonts w:hint="default"/>
      </w:rPr>
    </w:lvl>
    <w:lvl w:ilvl="2">
      <w:start w:val="1"/>
      <w:numFmt w:val="decimal"/>
      <w:lvlText w:val="%1.%2.%3."/>
      <w:lvlJc w:val="left"/>
      <w:pPr>
        <w:ind w:left="20" w:hanging="504"/>
      </w:pPr>
      <w:rPr>
        <w:rFonts w:hint="default"/>
      </w:rPr>
    </w:lvl>
    <w:lvl w:ilvl="3">
      <w:start w:val="1"/>
      <w:numFmt w:val="decimal"/>
      <w:lvlText w:val="%1.%2.%3.%4."/>
      <w:lvlJc w:val="left"/>
      <w:pPr>
        <w:ind w:left="524" w:hanging="648"/>
      </w:pPr>
      <w:rPr>
        <w:rFonts w:hint="default"/>
      </w:rPr>
    </w:lvl>
    <w:lvl w:ilvl="4">
      <w:start w:val="1"/>
      <w:numFmt w:val="decimal"/>
      <w:lvlText w:val="%1.%2.%3.%4.%5."/>
      <w:lvlJc w:val="left"/>
      <w:pPr>
        <w:ind w:left="1028" w:hanging="792"/>
      </w:pPr>
      <w:rPr>
        <w:rFonts w:hint="default"/>
      </w:rPr>
    </w:lvl>
    <w:lvl w:ilvl="5">
      <w:start w:val="1"/>
      <w:numFmt w:val="decimal"/>
      <w:lvlText w:val="%1.%2.%3.%4.%5.%6."/>
      <w:lvlJc w:val="left"/>
      <w:pPr>
        <w:ind w:left="1532" w:hanging="936"/>
      </w:pPr>
      <w:rPr>
        <w:rFonts w:hint="default"/>
      </w:rPr>
    </w:lvl>
    <w:lvl w:ilvl="6">
      <w:start w:val="1"/>
      <w:numFmt w:val="decimal"/>
      <w:lvlText w:val="%1.%2.%3.%4.%5.%6.%7."/>
      <w:lvlJc w:val="left"/>
      <w:pPr>
        <w:ind w:left="2036" w:hanging="1080"/>
      </w:pPr>
      <w:rPr>
        <w:rFonts w:hint="default"/>
      </w:rPr>
    </w:lvl>
    <w:lvl w:ilvl="7">
      <w:start w:val="1"/>
      <w:numFmt w:val="decimal"/>
      <w:lvlText w:val="%1.%2.%3.%4.%5.%6.%7.%8."/>
      <w:lvlJc w:val="left"/>
      <w:pPr>
        <w:ind w:left="2540" w:hanging="1224"/>
      </w:pPr>
      <w:rPr>
        <w:rFonts w:hint="default"/>
      </w:rPr>
    </w:lvl>
    <w:lvl w:ilvl="8">
      <w:start w:val="1"/>
      <w:numFmt w:val="decimal"/>
      <w:lvlText w:val="%1.%2.%3.%4.%5.%6.%7.%8.%9."/>
      <w:lvlJc w:val="left"/>
      <w:pPr>
        <w:ind w:left="3116" w:hanging="1440"/>
      </w:pPr>
      <w:rPr>
        <w:rFonts w:hint="default"/>
      </w:rPr>
    </w:lvl>
  </w:abstractNum>
  <w:abstractNum w:abstractNumId="1" w15:restartNumberingAfterBreak="0">
    <w:nsid w:val="225E1962"/>
    <w:multiLevelType w:val="hybridMultilevel"/>
    <w:tmpl w:val="D07E08B4"/>
    <w:lvl w:ilvl="0" w:tplc="DB82AE92">
      <w:start w:val="1"/>
      <w:numFmt w:val="lowerRoman"/>
      <w:lvlText w:val="(%1)"/>
      <w:lvlJc w:val="left"/>
      <w:pPr>
        <w:ind w:left="4689" w:hanging="360"/>
      </w:pPr>
      <w:rPr>
        <w:rFonts w:hint="default"/>
      </w:rPr>
    </w:lvl>
    <w:lvl w:ilvl="1" w:tplc="340A0019" w:tentative="1">
      <w:start w:val="1"/>
      <w:numFmt w:val="lowerLetter"/>
      <w:lvlText w:val="%2."/>
      <w:lvlJc w:val="left"/>
      <w:pPr>
        <w:ind w:left="5409" w:hanging="360"/>
      </w:pPr>
    </w:lvl>
    <w:lvl w:ilvl="2" w:tplc="340A001B" w:tentative="1">
      <w:start w:val="1"/>
      <w:numFmt w:val="lowerRoman"/>
      <w:lvlText w:val="%3."/>
      <w:lvlJc w:val="right"/>
      <w:pPr>
        <w:ind w:left="6129" w:hanging="180"/>
      </w:pPr>
    </w:lvl>
    <w:lvl w:ilvl="3" w:tplc="340A000F" w:tentative="1">
      <w:start w:val="1"/>
      <w:numFmt w:val="decimal"/>
      <w:lvlText w:val="%4."/>
      <w:lvlJc w:val="left"/>
      <w:pPr>
        <w:ind w:left="6849" w:hanging="360"/>
      </w:pPr>
    </w:lvl>
    <w:lvl w:ilvl="4" w:tplc="340A0019" w:tentative="1">
      <w:start w:val="1"/>
      <w:numFmt w:val="lowerLetter"/>
      <w:lvlText w:val="%5."/>
      <w:lvlJc w:val="left"/>
      <w:pPr>
        <w:ind w:left="7569" w:hanging="360"/>
      </w:pPr>
    </w:lvl>
    <w:lvl w:ilvl="5" w:tplc="340A001B" w:tentative="1">
      <w:start w:val="1"/>
      <w:numFmt w:val="lowerRoman"/>
      <w:lvlText w:val="%6."/>
      <w:lvlJc w:val="right"/>
      <w:pPr>
        <w:ind w:left="8289" w:hanging="180"/>
      </w:pPr>
    </w:lvl>
    <w:lvl w:ilvl="6" w:tplc="340A000F" w:tentative="1">
      <w:start w:val="1"/>
      <w:numFmt w:val="decimal"/>
      <w:lvlText w:val="%7."/>
      <w:lvlJc w:val="left"/>
      <w:pPr>
        <w:ind w:left="9009" w:hanging="360"/>
      </w:pPr>
    </w:lvl>
    <w:lvl w:ilvl="7" w:tplc="340A0019" w:tentative="1">
      <w:start w:val="1"/>
      <w:numFmt w:val="lowerLetter"/>
      <w:lvlText w:val="%8."/>
      <w:lvlJc w:val="left"/>
      <w:pPr>
        <w:ind w:left="9729" w:hanging="360"/>
      </w:pPr>
    </w:lvl>
    <w:lvl w:ilvl="8" w:tplc="340A001B" w:tentative="1">
      <w:start w:val="1"/>
      <w:numFmt w:val="lowerRoman"/>
      <w:lvlText w:val="%9."/>
      <w:lvlJc w:val="right"/>
      <w:pPr>
        <w:ind w:left="10449" w:hanging="180"/>
      </w:pPr>
    </w:lvl>
  </w:abstractNum>
  <w:abstractNum w:abstractNumId="2" w15:restartNumberingAfterBreak="0">
    <w:nsid w:val="2FF746AD"/>
    <w:multiLevelType w:val="hybridMultilevel"/>
    <w:tmpl w:val="7D3280F6"/>
    <w:lvl w:ilvl="0" w:tplc="BFD4A620">
      <w:start w:val="1"/>
      <w:numFmt w:val="lowerLetter"/>
      <w:lvlText w:val="%1)"/>
      <w:lvlJc w:val="left"/>
      <w:pPr>
        <w:ind w:left="4689" w:hanging="360"/>
      </w:pPr>
      <w:rPr>
        <w:rFonts w:hint="default"/>
        <w:i w:val="0"/>
        <w:iCs w:val="0"/>
        <w:sz w:val="22"/>
        <w:szCs w:val="22"/>
      </w:rPr>
    </w:lvl>
    <w:lvl w:ilvl="1" w:tplc="340A0019" w:tentative="1">
      <w:start w:val="1"/>
      <w:numFmt w:val="lowerLetter"/>
      <w:lvlText w:val="%2."/>
      <w:lvlJc w:val="left"/>
      <w:pPr>
        <w:ind w:left="5409" w:hanging="360"/>
      </w:pPr>
    </w:lvl>
    <w:lvl w:ilvl="2" w:tplc="340A001B" w:tentative="1">
      <w:start w:val="1"/>
      <w:numFmt w:val="lowerRoman"/>
      <w:lvlText w:val="%3."/>
      <w:lvlJc w:val="right"/>
      <w:pPr>
        <w:ind w:left="6129" w:hanging="180"/>
      </w:pPr>
    </w:lvl>
    <w:lvl w:ilvl="3" w:tplc="340A000F" w:tentative="1">
      <w:start w:val="1"/>
      <w:numFmt w:val="decimal"/>
      <w:lvlText w:val="%4."/>
      <w:lvlJc w:val="left"/>
      <w:pPr>
        <w:ind w:left="6849" w:hanging="360"/>
      </w:pPr>
    </w:lvl>
    <w:lvl w:ilvl="4" w:tplc="340A0019" w:tentative="1">
      <w:start w:val="1"/>
      <w:numFmt w:val="lowerLetter"/>
      <w:lvlText w:val="%5."/>
      <w:lvlJc w:val="left"/>
      <w:pPr>
        <w:ind w:left="7569" w:hanging="360"/>
      </w:pPr>
    </w:lvl>
    <w:lvl w:ilvl="5" w:tplc="340A001B" w:tentative="1">
      <w:start w:val="1"/>
      <w:numFmt w:val="lowerRoman"/>
      <w:lvlText w:val="%6."/>
      <w:lvlJc w:val="right"/>
      <w:pPr>
        <w:ind w:left="8289" w:hanging="180"/>
      </w:pPr>
    </w:lvl>
    <w:lvl w:ilvl="6" w:tplc="340A000F" w:tentative="1">
      <w:start w:val="1"/>
      <w:numFmt w:val="decimal"/>
      <w:lvlText w:val="%7."/>
      <w:lvlJc w:val="left"/>
      <w:pPr>
        <w:ind w:left="9009" w:hanging="360"/>
      </w:pPr>
    </w:lvl>
    <w:lvl w:ilvl="7" w:tplc="340A0019" w:tentative="1">
      <w:start w:val="1"/>
      <w:numFmt w:val="lowerLetter"/>
      <w:lvlText w:val="%8."/>
      <w:lvlJc w:val="left"/>
      <w:pPr>
        <w:ind w:left="9729" w:hanging="360"/>
      </w:pPr>
    </w:lvl>
    <w:lvl w:ilvl="8" w:tplc="340A001B" w:tentative="1">
      <w:start w:val="1"/>
      <w:numFmt w:val="lowerRoman"/>
      <w:lvlText w:val="%9."/>
      <w:lvlJc w:val="right"/>
      <w:pPr>
        <w:ind w:left="10449" w:hanging="180"/>
      </w:pPr>
    </w:lvl>
  </w:abstractNum>
  <w:abstractNum w:abstractNumId="3" w15:restartNumberingAfterBreak="0">
    <w:nsid w:val="63020612"/>
    <w:multiLevelType w:val="hybridMultilevel"/>
    <w:tmpl w:val="342263C2"/>
    <w:lvl w:ilvl="0" w:tplc="0DD2AED4">
      <w:start w:val="1"/>
      <w:numFmt w:val="upperRoman"/>
      <w:lvlText w:val="%1."/>
      <w:lvlJc w:val="right"/>
      <w:pPr>
        <w:ind w:left="6816" w:hanging="360"/>
      </w:pPr>
      <w:rPr>
        <w:b/>
        <w:lang w:val="es-ES"/>
      </w:rPr>
    </w:lvl>
    <w:lvl w:ilvl="1" w:tplc="757CAC2E">
      <w:start w:val="1"/>
      <w:numFmt w:val="lowerLetter"/>
      <w:lvlText w:val="%2."/>
      <w:lvlJc w:val="left"/>
      <w:pPr>
        <w:ind w:left="7536" w:hanging="360"/>
      </w:pPr>
      <w:rPr>
        <w:b/>
      </w:rPr>
    </w:lvl>
    <w:lvl w:ilvl="2" w:tplc="340A001B" w:tentative="1">
      <w:start w:val="1"/>
      <w:numFmt w:val="lowerRoman"/>
      <w:lvlText w:val="%3."/>
      <w:lvlJc w:val="right"/>
      <w:pPr>
        <w:ind w:left="8256" w:hanging="180"/>
      </w:pPr>
    </w:lvl>
    <w:lvl w:ilvl="3" w:tplc="340A000F" w:tentative="1">
      <w:start w:val="1"/>
      <w:numFmt w:val="decimal"/>
      <w:lvlText w:val="%4."/>
      <w:lvlJc w:val="left"/>
      <w:pPr>
        <w:ind w:left="8976" w:hanging="360"/>
      </w:pPr>
    </w:lvl>
    <w:lvl w:ilvl="4" w:tplc="340A0019" w:tentative="1">
      <w:start w:val="1"/>
      <w:numFmt w:val="lowerLetter"/>
      <w:lvlText w:val="%5."/>
      <w:lvlJc w:val="left"/>
      <w:pPr>
        <w:ind w:left="9696" w:hanging="360"/>
      </w:pPr>
    </w:lvl>
    <w:lvl w:ilvl="5" w:tplc="340A001B" w:tentative="1">
      <w:start w:val="1"/>
      <w:numFmt w:val="lowerRoman"/>
      <w:lvlText w:val="%6."/>
      <w:lvlJc w:val="right"/>
      <w:pPr>
        <w:ind w:left="10416" w:hanging="180"/>
      </w:pPr>
    </w:lvl>
    <w:lvl w:ilvl="6" w:tplc="340A000F" w:tentative="1">
      <w:start w:val="1"/>
      <w:numFmt w:val="decimal"/>
      <w:lvlText w:val="%7."/>
      <w:lvlJc w:val="left"/>
      <w:pPr>
        <w:ind w:left="11136" w:hanging="360"/>
      </w:pPr>
    </w:lvl>
    <w:lvl w:ilvl="7" w:tplc="340A0019" w:tentative="1">
      <w:start w:val="1"/>
      <w:numFmt w:val="lowerLetter"/>
      <w:lvlText w:val="%8."/>
      <w:lvlJc w:val="left"/>
      <w:pPr>
        <w:ind w:left="11856" w:hanging="360"/>
      </w:pPr>
    </w:lvl>
    <w:lvl w:ilvl="8" w:tplc="340A001B" w:tentative="1">
      <w:start w:val="1"/>
      <w:numFmt w:val="lowerRoman"/>
      <w:lvlText w:val="%9."/>
      <w:lvlJc w:val="right"/>
      <w:pPr>
        <w:ind w:left="12576" w:hanging="180"/>
      </w:pPr>
    </w:lvl>
  </w:abstractNum>
  <w:abstractNum w:abstractNumId="4" w15:restartNumberingAfterBreak="0">
    <w:nsid w:val="77932508"/>
    <w:multiLevelType w:val="hybridMultilevel"/>
    <w:tmpl w:val="3AF42786"/>
    <w:lvl w:ilvl="0" w:tplc="9136425E">
      <w:start w:val="1"/>
      <w:numFmt w:val="lowerRoman"/>
      <w:lvlText w:val="(%1)"/>
      <w:lvlJc w:val="right"/>
      <w:pPr>
        <w:ind w:left="4689" w:hanging="360"/>
      </w:pPr>
      <w:rPr>
        <w:rFonts w:hint="default"/>
        <w:i w:val="0"/>
        <w:iCs w:val="0"/>
      </w:rPr>
    </w:lvl>
    <w:lvl w:ilvl="1" w:tplc="340A0019" w:tentative="1">
      <w:start w:val="1"/>
      <w:numFmt w:val="lowerLetter"/>
      <w:lvlText w:val="%2."/>
      <w:lvlJc w:val="left"/>
      <w:pPr>
        <w:ind w:left="5409" w:hanging="360"/>
      </w:pPr>
    </w:lvl>
    <w:lvl w:ilvl="2" w:tplc="340A001B" w:tentative="1">
      <w:start w:val="1"/>
      <w:numFmt w:val="lowerRoman"/>
      <w:lvlText w:val="%3."/>
      <w:lvlJc w:val="right"/>
      <w:pPr>
        <w:ind w:left="6129" w:hanging="180"/>
      </w:pPr>
    </w:lvl>
    <w:lvl w:ilvl="3" w:tplc="340A000F" w:tentative="1">
      <w:start w:val="1"/>
      <w:numFmt w:val="decimal"/>
      <w:lvlText w:val="%4."/>
      <w:lvlJc w:val="left"/>
      <w:pPr>
        <w:ind w:left="6849" w:hanging="360"/>
      </w:pPr>
    </w:lvl>
    <w:lvl w:ilvl="4" w:tplc="340A0019" w:tentative="1">
      <w:start w:val="1"/>
      <w:numFmt w:val="lowerLetter"/>
      <w:lvlText w:val="%5."/>
      <w:lvlJc w:val="left"/>
      <w:pPr>
        <w:ind w:left="7569" w:hanging="360"/>
      </w:pPr>
    </w:lvl>
    <w:lvl w:ilvl="5" w:tplc="340A001B" w:tentative="1">
      <w:start w:val="1"/>
      <w:numFmt w:val="lowerRoman"/>
      <w:lvlText w:val="%6."/>
      <w:lvlJc w:val="right"/>
      <w:pPr>
        <w:ind w:left="8289" w:hanging="180"/>
      </w:pPr>
    </w:lvl>
    <w:lvl w:ilvl="6" w:tplc="340A000F" w:tentative="1">
      <w:start w:val="1"/>
      <w:numFmt w:val="decimal"/>
      <w:lvlText w:val="%7."/>
      <w:lvlJc w:val="left"/>
      <w:pPr>
        <w:ind w:left="9009" w:hanging="360"/>
      </w:pPr>
    </w:lvl>
    <w:lvl w:ilvl="7" w:tplc="340A0019" w:tentative="1">
      <w:start w:val="1"/>
      <w:numFmt w:val="lowerLetter"/>
      <w:lvlText w:val="%8."/>
      <w:lvlJc w:val="left"/>
      <w:pPr>
        <w:ind w:left="9729" w:hanging="360"/>
      </w:pPr>
    </w:lvl>
    <w:lvl w:ilvl="8" w:tplc="340A001B" w:tentative="1">
      <w:start w:val="1"/>
      <w:numFmt w:val="lowerRoman"/>
      <w:lvlText w:val="%9."/>
      <w:lvlJc w:val="right"/>
      <w:pPr>
        <w:ind w:left="10449" w:hanging="180"/>
      </w:pPr>
    </w:lvl>
  </w:abstractNum>
  <w:num w:numId="1">
    <w:abstractNumId w:val="0"/>
  </w:num>
  <w:num w:numId="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 w:numId="4">
    <w:abstractNumId w:val="1"/>
  </w:num>
  <w:num w:numId="5">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24D80"/>
    <w:rsid w:val="00003E32"/>
    <w:rsid w:val="000043E8"/>
    <w:rsid w:val="0001035D"/>
    <w:rsid w:val="000103EC"/>
    <w:rsid w:val="00011C97"/>
    <w:rsid w:val="000120F8"/>
    <w:rsid w:val="00012437"/>
    <w:rsid w:val="00012489"/>
    <w:rsid w:val="000145CF"/>
    <w:rsid w:val="000158EA"/>
    <w:rsid w:val="00016EB8"/>
    <w:rsid w:val="00022EC0"/>
    <w:rsid w:val="00023E72"/>
    <w:rsid w:val="00024D72"/>
    <w:rsid w:val="0002605F"/>
    <w:rsid w:val="00030901"/>
    <w:rsid w:val="00030B20"/>
    <w:rsid w:val="000312A8"/>
    <w:rsid w:val="000316FF"/>
    <w:rsid w:val="000317EA"/>
    <w:rsid w:val="00033972"/>
    <w:rsid w:val="00035C20"/>
    <w:rsid w:val="000369C8"/>
    <w:rsid w:val="00037C57"/>
    <w:rsid w:val="0004367E"/>
    <w:rsid w:val="000446AE"/>
    <w:rsid w:val="00044CE1"/>
    <w:rsid w:val="0005131A"/>
    <w:rsid w:val="00051756"/>
    <w:rsid w:val="000527C5"/>
    <w:rsid w:val="00054737"/>
    <w:rsid w:val="00056089"/>
    <w:rsid w:val="00056100"/>
    <w:rsid w:val="00056A0B"/>
    <w:rsid w:val="000578DC"/>
    <w:rsid w:val="00062731"/>
    <w:rsid w:val="00063382"/>
    <w:rsid w:val="0006363D"/>
    <w:rsid w:val="00064F5E"/>
    <w:rsid w:val="00065B94"/>
    <w:rsid w:val="0006734B"/>
    <w:rsid w:val="00067A0E"/>
    <w:rsid w:val="00071745"/>
    <w:rsid w:val="00072970"/>
    <w:rsid w:val="00072BD4"/>
    <w:rsid w:val="0007318C"/>
    <w:rsid w:val="000735AA"/>
    <w:rsid w:val="0007573C"/>
    <w:rsid w:val="00077A21"/>
    <w:rsid w:val="00077B91"/>
    <w:rsid w:val="00085005"/>
    <w:rsid w:val="00086707"/>
    <w:rsid w:val="00087918"/>
    <w:rsid w:val="000920FF"/>
    <w:rsid w:val="00096AE7"/>
    <w:rsid w:val="00097C51"/>
    <w:rsid w:val="000A29A9"/>
    <w:rsid w:val="000A5652"/>
    <w:rsid w:val="000A7DF9"/>
    <w:rsid w:val="000B11CD"/>
    <w:rsid w:val="000B3385"/>
    <w:rsid w:val="000B4548"/>
    <w:rsid w:val="000B5F02"/>
    <w:rsid w:val="000B70FB"/>
    <w:rsid w:val="000B71B2"/>
    <w:rsid w:val="000C0D85"/>
    <w:rsid w:val="000C1377"/>
    <w:rsid w:val="000C1548"/>
    <w:rsid w:val="000C434C"/>
    <w:rsid w:val="000C6AC6"/>
    <w:rsid w:val="000D5CD4"/>
    <w:rsid w:val="000D5E03"/>
    <w:rsid w:val="000D74E2"/>
    <w:rsid w:val="000D7683"/>
    <w:rsid w:val="000E0969"/>
    <w:rsid w:val="000E11F4"/>
    <w:rsid w:val="000E1D04"/>
    <w:rsid w:val="000E36A2"/>
    <w:rsid w:val="000E6969"/>
    <w:rsid w:val="000F000C"/>
    <w:rsid w:val="000F0816"/>
    <w:rsid w:val="000F13F7"/>
    <w:rsid w:val="000F1B23"/>
    <w:rsid w:val="000F23C9"/>
    <w:rsid w:val="000F2654"/>
    <w:rsid w:val="000F2748"/>
    <w:rsid w:val="000F4F50"/>
    <w:rsid w:val="001001D0"/>
    <w:rsid w:val="00101254"/>
    <w:rsid w:val="00101F59"/>
    <w:rsid w:val="0010208A"/>
    <w:rsid w:val="001044FE"/>
    <w:rsid w:val="001076AC"/>
    <w:rsid w:val="00107CE0"/>
    <w:rsid w:val="001116FD"/>
    <w:rsid w:val="001128AF"/>
    <w:rsid w:val="00113DF1"/>
    <w:rsid w:val="001141A5"/>
    <w:rsid w:val="001154F7"/>
    <w:rsid w:val="00115747"/>
    <w:rsid w:val="00115A7D"/>
    <w:rsid w:val="00115B04"/>
    <w:rsid w:val="00115C2A"/>
    <w:rsid w:val="00116076"/>
    <w:rsid w:val="00120A25"/>
    <w:rsid w:val="00124298"/>
    <w:rsid w:val="00124335"/>
    <w:rsid w:val="00124AB9"/>
    <w:rsid w:val="00124D80"/>
    <w:rsid w:val="00124E9F"/>
    <w:rsid w:val="001271CE"/>
    <w:rsid w:val="00127BC6"/>
    <w:rsid w:val="001303B1"/>
    <w:rsid w:val="00131893"/>
    <w:rsid w:val="00134D77"/>
    <w:rsid w:val="0013561C"/>
    <w:rsid w:val="001361B2"/>
    <w:rsid w:val="001364FD"/>
    <w:rsid w:val="00136630"/>
    <w:rsid w:val="00143B67"/>
    <w:rsid w:val="00143E36"/>
    <w:rsid w:val="001449E7"/>
    <w:rsid w:val="0014512A"/>
    <w:rsid w:val="0015203D"/>
    <w:rsid w:val="00152312"/>
    <w:rsid w:val="00153265"/>
    <w:rsid w:val="00154C09"/>
    <w:rsid w:val="001561F8"/>
    <w:rsid w:val="001571B7"/>
    <w:rsid w:val="001604FA"/>
    <w:rsid w:val="00160BDE"/>
    <w:rsid w:val="0016522A"/>
    <w:rsid w:val="0016622F"/>
    <w:rsid w:val="00167F63"/>
    <w:rsid w:val="00172B49"/>
    <w:rsid w:val="0017555A"/>
    <w:rsid w:val="001763CD"/>
    <w:rsid w:val="00177730"/>
    <w:rsid w:val="00177CEC"/>
    <w:rsid w:val="00180230"/>
    <w:rsid w:val="00181901"/>
    <w:rsid w:val="00181C36"/>
    <w:rsid w:val="00182485"/>
    <w:rsid w:val="001830DA"/>
    <w:rsid w:val="00183197"/>
    <w:rsid w:val="00184672"/>
    <w:rsid w:val="00184D59"/>
    <w:rsid w:val="00186FF2"/>
    <w:rsid w:val="00191E05"/>
    <w:rsid w:val="001920C0"/>
    <w:rsid w:val="001922FB"/>
    <w:rsid w:val="001929A1"/>
    <w:rsid w:val="0019471D"/>
    <w:rsid w:val="00194D69"/>
    <w:rsid w:val="0019502E"/>
    <w:rsid w:val="0019676E"/>
    <w:rsid w:val="001A307E"/>
    <w:rsid w:val="001A3433"/>
    <w:rsid w:val="001A3A20"/>
    <w:rsid w:val="001A5284"/>
    <w:rsid w:val="001A7926"/>
    <w:rsid w:val="001A7CFB"/>
    <w:rsid w:val="001B13C6"/>
    <w:rsid w:val="001B1EC6"/>
    <w:rsid w:val="001B4E14"/>
    <w:rsid w:val="001B56E4"/>
    <w:rsid w:val="001B77FC"/>
    <w:rsid w:val="001B7FF7"/>
    <w:rsid w:val="001C067F"/>
    <w:rsid w:val="001C1781"/>
    <w:rsid w:val="001C36F7"/>
    <w:rsid w:val="001C46D4"/>
    <w:rsid w:val="001C4E4E"/>
    <w:rsid w:val="001C7611"/>
    <w:rsid w:val="001C7A2F"/>
    <w:rsid w:val="001D043F"/>
    <w:rsid w:val="001D085E"/>
    <w:rsid w:val="001D197C"/>
    <w:rsid w:val="001D2CF3"/>
    <w:rsid w:val="001D38F2"/>
    <w:rsid w:val="001E0D1E"/>
    <w:rsid w:val="001E2E01"/>
    <w:rsid w:val="001E5A2B"/>
    <w:rsid w:val="001E733F"/>
    <w:rsid w:val="001F3B41"/>
    <w:rsid w:val="001F607D"/>
    <w:rsid w:val="001F69FE"/>
    <w:rsid w:val="001F6A27"/>
    <w:rsid w:val="001F7F85"/>
    <w:rsid w:val="002029FF"/>
    <w:rsid w:val="00202D5C"/>
    <w:rsid w:val="00202F77"/>
    <w:rsid w:val="002033E1"/>
    <w:rsid w:val="00204B63"/>
    <w:rsid w:val="00204C4A"/>
    <w:rsid w:val="00206385"/>
    <w:rsid w:val="0020657F"/>
    <w:rsid w:val="0020788A"/>
    <w:rsid w:val="00207B01"/>
    <w:rsid w:val="00211D19"/>
    <w:rsid w:val="0021384E"/>
    <w:rsid w:val="00215259"/>
    <w:rsid w:val="00217106"/>
    <w:rsid w:val="00220ED5"/>
    <w:rsid w:val="00221A5B"/>
    <w:rsid w:val="0022242B"/>
    <w:rsid w:val="0022345D"/>
    <w:rsid w:val="002239FD"/>
    <w:rsid w:val="00223D0D"/>
    <w:rsid w:val="00225306"/>
    <w:rsid w:val="00225330"/>
    <w:rsid w:val="00226FA2"/>
    <w:rsid w:val="00227E9C"/>
    <w:rsid w:val="00231D82"/>
    <w:rsid w:val="00232322"/>
    <w:rsid w:val="0023294B"/>
    <w:rsid w:val="00236955"/>
    <w:rsid w:val="0023752E"/>
    <w:rsid w:val="00237667"/>
    <w:rsid w:val="00237850"/>
    <w:rsid w:val="0024123A"/>
    <w:rsid w:val="00241395"/>
    <w:rsid w:val="002424E8"/>
    <w:rsid w:val="00242BED"/>
    <w:rsid w:val="00242E1C"/>
    <w:rsid w:val="0024473D"/>
    <w:rsid w:val="0024611C"/>
    <w:rsid w:val="00247F91"/>
    <w:rsid w:val="00250931"/>
    <w:rsid w:val="00250E1E"/>
    <w:rsid w:val="00250EEE"/>
    <w:rsid w:val="002544DE"/>
    <w:rsid w:val="0025453D"/>
    <w:rsid w:val="002570D1"/>
    <w:rsid w:val="00257791"/>
    <w:rsid w:val="00260ADD"/>
    <w:rsid w:val="00262F96"/>
    <w:rsid w:val="00263314"/>
    <w:rsid w:val="00264A93"/>
    <w:rsid w:val="0026658D"/>
    <w:rsid w:val="002665BF"/>
    <w:rsid w:val="00267004"/>
    <w:rsid w:val="00267166"/>
    <w:rsid w:val="00267497"/>
    <w:rsid w:val="0027209F"/>
    <w:rsid w:val="00273CDE"/>
    <w:rsid w:val="002772F0"/>
    <w:rsid w:val="0027738D"/>
    <w:rsid w:val="002773E9"/>
    <w:rsid w:val="00277524"/>
    <w:rsid w:val="00280B24"/>
    <w:rsid w:val="002839A7"/>
    <w:rsid w:val="00283E1B"/>
    <w:rsid w:val="002854B8"/>
    <w:rsid w:val="002857B2"/>
    <w:rsid w:val="002902E0"/>
    <w:rsid w:val="00290A90"/>
    <w:rsid w:val="0029287A"/>
    <w:rsid w:val="00293596"/>
    <w:rsid w:val="00293D7B"/>
    <w:rsid w:val="00294D86"/>
    <w:rsid w:val="00296D89"/>
    <w:rsid w:val="00297A83"/>
    <w:rsid w:val="002A0251"/>
    <w:rsid w:val="002A193C"/>
    <w:rsid w:val="002A1CA9"/>
    <w:rsid w:val="002A250A"/>
    <w:rsid w:val="002A2D2D"/>
    <w:rsid w:val="002A4249"/>
    <w:rsid w:val="002A4DAF"/>
    <w:rsid w:val="002A5876"/>
    <w:rsid w:val="002A5891"/>
    <w:rsid w:val="002A653C"/>
    <w:rsid w:val="002B0296"/>
    <w:rsid w:val="002B0CA4"/>
    <w:rsid w:val="002B104A"/>
    <w:rsid w:val="002B26DB"/>
    <w:rsid w:val="002B3DAC"/>
    <w:rsid w:val="002B3DD4"/>
    <w:rsid w:val="002B4916"/>
    <w:rsid w:val="002B77B9"/>
    <w:rsid w:val="002C148D"/>
    <w:rsid w:val="002C1F49"/>
    <w:rsid w:val="002C4BB9"/>
    <w:rsid w:val="002C50E7"/>
    <w:rsid w:val="002C68B9"/>
    <w:rsid w:val="002D270C"/>
    <w:rsid w:val="002D315E"/>
    <w:rsid w:val="002D3C19"/>
    <w:rsid w:val="002D3C3E"/>
    <w:rsid w:val="002D6F80"/>
    <w:rsid w:val="002E0A29"/>
    <w:rsid w:val="002E23F8"/>
    <w:rsid w:val="002E2824"/>
    <w:rsid w:val="002E2C11"/>
    <w:rsid w:val="002E4329"/>
    <w:rsid w:val="002E4BF7"/>
    <w:rsid w:val="002F3230"/>
    <w:rsid w:val="002F3AF0"/>
    <w:rsid w:val="002F3D15"/>
    <w:rsid w:val="002F4F47"/>
    <w:rsid w:val="002F59B3"/>
    <w:rsid w:val="002F6052"/>
    <w:rsid w:val="002F6A2E"/>
    <w:rsid w:val="002F6ABE"/>
    <w:rsid w:val="002F7B41"/>
    <w:rsid w:val="002F7C5B"/>
    <w:rsid w:val="00301586"/>
    <w:rsid w:val="003026F0"/>
    <w:rsid w:val="00302730"/>
    <w:rsid w:val="00303846"/>
    <w:rsid w:val="00303FE5"/>
    <w:rsid w:val="00304161"/>
    <w:rsid w:val="003044D1"/>
    <w:rsid w:val="003057E9"/>
    <w:rsid w:val="0031004B"/>
    <w:rsid w:val="00310357"/>
    <w:rsid w:val="00312D42"/>
    <w:rsid w:val="00312F91"/>
    <w:rsid w:val="00313454"/>
    <w:rsid w:val="00314384"/>
    <w:rsid w:val="00314D78"/>
    <w:rsid w:val="00316540"/>
    <w:rsid w:val="003170F8"/>
    <w:rsid w:val="0032197A"/>
    <w:rsid w:val="00321B27"/>
    <w:rsid w:val="0032325F"/>
    <w:rsid w:val="00323754"/>
    <w:rsid w:val="0032429C"/>
    <w:rsid w:val="0032529F"/>
    <w:rsid w:val="0033124A"/>
    <w:rsid w:val="00332AE5"/>
    <w:rsid w:val="00333DCE"/>
    <w:rsid w:val="003347D1"/>
    <w:rsid w:val="00334D72"/>
    <w:rsid w:val="00335062"/>
    <w:rsid w:val="0033611B"/>
    <w:rsid w:val="00337DBF"/>
    <w:rsid w:val="003412FB"/>
    <w:rsid w:val="00341810"/>
    <w:rsid w:val="003430E4"/>
    <w:rsid w:val="003430FB"/>
    <w:rsid w:val="00343E9D"/>
    <w:rsid w:val="00344A85"/>
    <w:rsid w:val="00345551"/>
    <w:rsid w:val="00345DE4"/>
    <w:rsid w:val="00346E46"/>
    <w:rsid w:val="00347998"/>
    <w:rsid w:val="00347A3C"/>
    <w:rsid w:val="00350DCB"/>
    <w:rsid w:val="00350F49"/>
    <w:rsid w:val="00351D29"/>
    <w:rsid w:val="00352E5E"/>
    <w:rsid w:val="00353DA8"/>
    <w:rsid w:val="00353E40"/>
    <w:rsid w:val="00360421"/>
    <w:rsid w:val="00363545"/>
    <w:rsid w:val="003650BA"/>
    <w:rsid w:val="00366458"/>
    <w:rsid w:val="00366DD9"/>
    <w:rsid w:val="00367324"/>
    <w:rsid w:val="00370113"/>
    <w:rsid w:val="0037120E"/>
    <w:rsid w:val="00372205"/>
    <w:rsid w:val="003761B0"/>
    <w:rsid w:val="003766FA"/>
    <w:rsid w:val="00381274"/>
    <w:rsid w:val="00381329"/>
    <w:rsid w:val="003825E9"/>
    <w:rsid w:val="00382903"/>
    <w:rsid w:val="003843EC"/>
    <w:rsid w:val="00384651"/>
    <w:rsid w:val="00385677"/>
    <w:rsid w:val="003866D2"/>
    <w:rsid w:val="00390A21"/>
    <w:rsid w:val="00390AF0"/>
    <w:rsid w:val="00391010"/>
    <w:rsid w:val="00391F7D"/>
    <w:rsid w:val="00393B58"/>
    <w:rsid w:val="003946C0"/>
    <w:rsid w:val="00396292"/>
    <w:rsid w:val="00397249"/>
    <w:rsid w:val="003A0098"/>
    <w:rsid w:val="003A1192"/>
    <w:rsid w:val="003A2719"/>
    <w:rsid w:val="003A2BF5"/>
    <w:rsid w:val="003A357D"/>
    <w:rsid w:val="003A48F9"/>
    <w:rsid w:val="003A4FD9"/>
    <w:rsid w:val="003A7451"/>
    <w:rsid w:val="003B0F81"/>
    <w:rsid w:val="003B50DA"/>
    <w:rsid w:val="003B5408"/>
    <w:rsid w:val="003B695F"/>
    <w:rsid w:val="003B6A65"/>
    <w:rsid w:val="003B6B6C"/>
    <w:rsid w:val="003C082A"/>
    <w:rsid w:val="003C4DFF"/>
    <w:rsid w:val="003C7C2C"/>
    <w:rsid w:val="003D082E"/>
    <w:rsid w:val="003D1DBD"/>
    <w:rsid w:val="003D2045"/>
    <w:rsid w:val="003D21D5"/>
    <w:rsid w:val="003D4C42"/>
    <w:rsid w:val="003D5024"/>
    <w:rsid w:val="003D583C"/>
    <w:rsid w:val="003D5CFF"/>
    <w:rsid w:val="003D68E3"/>
    <w:rsid w:val="003E049F"/>
    <w:rsid w:val="003E1848"/>
    <w:rsid w:val="003E2E21"/>
    <w:rsid w:val="003E3BC9"/>
    <w:rsid w:val="003E46AF"/>
    <w:rsid w:val="003E53FD"/>
    <w:rsid w:val="003E67E0"/>
    <w:rsid w:val="003E6F3F"/>
    <w:rsid w:val="003F06C1"/>
    <w:rsid w:val="003F17EA"/>
    <w:rsid w:val="003F187E"/>
    <w:rsid w:val="003F2657"/>
    <w:rsid w:val="003F5293"/>
    <w:rsid w:val="003F642E"/>
    <w:rsid w:val="00401B8E"/>
    <w:rsid w:val="00402586"/>
    <w:rsid w:val="00407426"/>
    <w:rsid w:val="0040769E"/>
    <w:rsid w:val="00411A8C"/>
    <w:rsid w:val="00412EC3"/>
    <w:rsid w:val="0041368F"/>
    <w:rsid w:val="004144A2"/>
    <w:rsid w:val="004152D8"/>
    <w:rsid w:val="004164E3"/>
    <w:rsid w:val="00417344"/>
    <w:rsid w:val="00423ACE"/>
    <w:rsid w:val="0043189E"/>
    <w:rsid w:val="00433159"/>
    <w:rsid w:val="00433793"/>
    <w:rsid w:val="00434255"/>
    <w:rsid w:val="0043717F"/>
    <w:rsid w:val="004377F2"/>
    <w:rsid w:val="00437BEA"/>
    <w:rsid w:val="004438FE"/>
    <w:rsid w:val="00444559"/>
    <w:rsid w:val="004466F3"/>
    <w:rsid w:val="004472F5"/>
    <w:rsid w:val="00447495"/>
    <w:rsid w:val="004474B1"/>
    <w:rsid w:val="004516BC"/>
    <w:rsid w:val="00454029"/>
    <w:rsid w:val="00454398"/>
    <w:rsid w:val="00454BE4"/>
    <w:rsid w:val="00455432"/>
    <w:rsid w:val="0045557C"/>
    <w:rsid w:val="0046125D"/>
    <w:rsid w:val="00461A41"/>
    <w:rsid w:val="004626A6"/>
    <w:rsid w:val="00463877"/>
    <w:rsid w:val="00464F12"/>
    <w:rsid w:val="00466330"/>
    <w:rsid w:val="00470676"/>
    <w:rsid w:val="00472511"/>
    <w:rsid w:val="00472DE7"/>
    <w:rsid w:val="004738A8"/>
    <w:rsid w:val="00474EBE"/>
    <w:rsid w:val="00475922"/>
    <w:rsid w:val="004817F0"/>
    <w:rsid w:val="0048259D"/>
    <w:rsid w:val="004826CF"/>
    <w:rsid w:val="00483010"/>
    <w:rsid w:val="00483CBD"/>
    <w:rsid w:val="00483D72"/>
    <w:rsid w:val="00485369"/>
    <w:rsid w:val="004856EB"/>
    <w:rsid w:val="00485879"/>
    <w:rsid w:val="0048591D"/>
    <w:rsid w:val="004867A4"/>
    <w:rsid w:val="00490750"/>
    <w:rsid w:val="00490B35"/>
    <w:rsid w:val="00490F14"/>
    <w:rsid w:val="00491337"/>
    <w:rsid w:val="00492225"/>
    <w:rsid w:val="004925CA"/>
    <w:rsid w:val="00493872"/>
    <w:rsid w:val="00493AEF"/>
    <w:rsid w:val="0049453D"/>
    <w:rsid w:val="00495F85"/>
    <w:rsid w:val="004972E0"/>
    <w:rsid w:val="004A2858"/>
    <w:rsid w:val="004A6F1D"/>
    <w:rsid w:val="004A7485"/>
    <w:rsid w:val="004B04FF"/>
    <w:rsid w:val="004B0792"/>
    <w:rsid w:val="004B179B"/>
    <w:rsid w:val="004B2B6D"/>
    <w:rsid w:val="004B59E1"/>
    <w:rsid w:val="004B5D70"/>
    <w:rsid w:val="004B5EC9"/>
    <w:rsid w:val="004C1A38"/>
    <w:rsid w:val="004C67CD"/>
    <w:rsid w:val="004C67E5"/>
    <w:rsid w:val="004C7E18"/>
    <w:rsid w:val="004D0589"/>
    <w:rsid w:val="004D248E"/>
    <w:rsid w:val="004D3AF9"/>
    <w:rsid w:val="004D44C3"/>
    <w:rsid w:val="004D74AA"/>
    <w:rsid w:val="004E037D"/>
    <w:rsid w:val="004E14A9"/>
    <w:rsid w:val="004E3ED4"/>
    <w:rsid w:val="004E4ABF"/>
    <w:rsid w:val="004E4AED"/>
    <w:rsid w:val="004E5880"/>
    <w:rsid w:val="004E5F3B"/>
    <w:rsid w:val="004E6921"/>
    <w:rsid w:val="004F0A1D"/>
    <w:rsid w:val="004F0AB4"/>
    <w:rsid w:val="004F3040"/>
    <w:rsid w:val="004F7405"/>
    <w:rsid w:val="004F743E"/>
    <w:rsid w:val="004F74AA"/>
    <w:rsid w:val="005014C7"/>
    <w:rsid w:val="00504212"/>
    <w:rsid w:val="00505561"/>
    <w:rsid w:val="00506212"/>
    <w:rsid w:val="005071D9"/>
    <w:rsid w:val="0050750A"/>
    <w:rsid w:val="00510093"/>
    <w:rsid w:val="00511157"/>
    <w:rsid w:val="00511CCF"/>
    <w:rsid w:val="0051209A"/>
    <w:rsid w:val="005133D0"/>
    <w:rsid w:val="005149FD"/>
    <w:rsid w:val="00517E9D"/>
    <w:rsid w:val="00520728"/>
    <w:rsid w:val="00520F3B"/>
    <w:rsid w:val="005220B9"/>
    <w:rsid w:val="0052251C"/>
    <w:rsid w:val="00524A34"/>
    <w:rsid w:val="00524E83"/>
    <w:rsid w:val="00525523"/>
    <w:rsid w:val="0052605F"/>
    <w:rsid w:val="00527935"/>
    <w:rsid w:val="00530140"/>
    <w:rsid w:val="00531AC0"/>
    <w:rsid w:val="00533329"/>
    <w:rsid w:val="00533854"/>
    <w:rsid w:val="00534ED6"/>
    <w:rsid w:val="0053635F"/>
    <w:rsid w:val="00537122"/>
    <w:rsid w:val="00537ACD"/>
    <w:rsid w:val="00546ED2"/>
    <w:rsid w:val="00547120"/>
    <w:rsid w:val="005472D7"/>
    <w:rsid w:val="005520CA"/>
    <w:rsid w:val="005551EE"/>
    <w:rsid w:val="00555E5F"/>
    <w:rsid w:val="00560C30"/>
    <w:rsid w:val="00560F52"/>
    <w:rsid w:val="005618C0"/>
    <w:rsid w:val="00561D33"/>
    <w:rsid w:val="00565A1A"/>
    <w:rsid w:val="00570B62"/>
    <w:rsid w:val="00571992"/>
    <w:rsid w:val="005720EF"/>
    <w:rsid w:val="00573831"/>
    <w:rsid w:val="005806A3"/>
    <w:rsid w:val="0058390F"/>
    <w:rsid w:val="00584B57"/>
    <w:rsid w:val="00585847"/>
    <w:rsid w:val="00587D83"/>
    <w:rsid w:val="00591BDA"/>
    <w:rsid w:val="005A0326"/>
    <w:rsid w:val="005A0A3D"/>
    <w:rsid w:val="005A1B2C"/>
    <w:rsid w:val="005A465F"/>
    <w:rsid w:val="005A47DC"/>
    <w:rsid w:val="005A610B"/>
    <w:rsid w:val="005A77BC"/>
    <w:rsid w:val="005A7924"/>
    <w:rsid w:val="005B0940"/>
    <w:rsid w:val="005B0E3A"/>
    <w:rsid w:val="005B3346"/>
    <w:rsid w:val="005B3468"/>
    <w:rsid w:val="005B7D20"/>
    <w:rsid w:val="005C2086"/>
    <w:rsid w:val="005C40E2"/>
    <w:rsid w:val="005C4ABF"/>
    <w:rsid w:val="005C6490"/>
    <w:rsid w:val="005C734A"/>
    <w:rsid w:val="005D0821"/>
    <w:rsid w:val="005D13FB"/>
    <w:rsid w:val="005D2934"/>
    <w:rsid w:val="005D3034"/>
    <w:rsid w:val="005D5B01"/>
    <w:rsid w:val="005D7D22"/>
    <w:rsid w:val="005E0DAA"/>
    <w:rsid w:val="005E0FFE"/>
    <w:rsid w:val="005E16AE"/>
    <w:rsid w:val="005E1AE1"/>
    <w:rsid w:val="005E3F4D"/>
    <w:rsid w:val="005E4A35"/>
    <w:rsid w:val="005F2DA6"/>
    <w:rsid w:val="005F5679"/>
    <w:rsid w:val="005F6191"/>
    <w:rsid w:val="005F680F"/>
    <w:rsid w:val="005F7FCF"/>
    <w:rsid w:val="00600286"/>
    <w:rsid w:val="00604DC9"/>
    <w:rsid w:val="00606A93"/>
    <w:rsid w:val="00606DB8"/>
    <w:rsid w:val="00607BDE"/>
    <w:rsid w:val="00611D73"/>
    <w:rsid w:val="00611E3D"/>
    <w:rsid w:val="00614E3C"/>
    <w:rsid w:val="00614E7E"/>
    <w:rsid w:val="00620813"/>
    <w:rsid w:val="00620B0E"/>
    <w:rsid w:val="006221A6"/>
    <w:rsid w:val="00622EC8"/>
    <w:rsid w:val="00624C93"/>
    <w:rsid w:val="00625192"/>
    <w:rsid w:val="00627005"/>
    <w:rsid w:val="006303B0"/>
    <w:rsid w:val="0063255D"/>
    <w:rsid w:val="00633EDC"/>
    <w:rsid w:val="00635A88"/>
    <w:rsid w:val="006364CD"/>
    <w:rsid w:val="00641E8C"/>
    <w:rsid w:val="0064261D"/>
    <w:rsid w:val="00645188"/>
    <w:rsid w:val="00645A6F"/>
    <w:rsid w:val="0064615D"/>
    <w:rsid w:val="0064661C"/>
    <w:rsid w:val="0065099C"/>
    <w:rsid w:val="00652AA5"/>
    <w:rsid w:val="00653B93"/>
    <w:rsid w:val="00653DDD"/>
    <w:rsid w:val="0065550F"/>
    <w:rsid w:val="0066231D"/>
    <w:rsid w:val="006629F1"/>
    <w:rsid w:val="00671BE7"/>
    <w:rsid w:val="00673B30"/>
    <w:rsid w:val="00674B77"/>
    <w:rsid w:val="00675A1D"/>
    <w:rsid w:val="00677963"/>
    <w:rsid w:val="00677D5D"/>
    <w:rsid w:val="00681986"/>
    <w:rsid w:val="00683CCB"/>
    <w:rsid w:val="006846DE"/>
    <w:rsid w:val="00686491"/>
    <w:rsid w:val="0068769E"/>
    <w:rsid w:val="00687B3D"/>
    <w:rsid w:val="00691066"/>
    <w:rsid w:val="00692690"/>
    <w:rsid w:val="00692F46"/>
    <w:rsid w:val="00694260"/>
    <w:rsid w:val="0069531C"/>
    <w:rsid w:val="006955FF"/>
    <w:rsid w:val="00696B98"/>
    <w:rsid w:val="006973EF"/>
    <w:rsid w:val="006A2B19"/>
    <w:rsid w:val="006A33E5"/>
    <w:rsid w:val="006A37ED"/>
    <w:rsid w:val="006A38C2"/>
    <w:rsid w:val="006A4158"/>
    <w:rsid w:val="006A5C4F"/>
    <w:rsid w:val="006A5FAC"/>
    <w:rsid w:val="006A6FA2"/>
    <w:rsid w:val="006A7DA9"/>
    <w:rsid w:val="006B07A4"/>
    <w:rsid w:val="006B102E"/>
    <w:rsid w:val="006B114B"/>
    <w:rsid w:val="006B1926"/>
    <w:rsid w:val="006B2869"/>
    <w:rsid w:val="006B28F0"/>
    <w:rsid w:val="006B349D"/>
    <w:rsid w:val="006B3523"/>
    <w:rsid w:val="006B3E7C"/>
    <w:rsid w:val="006B407E"/>
    <w:rsid w:val="006B7DB0"/>
    <w:rsid w:val="006C2F73"/>
    <w:rsid w:val="006D1160"/>
    <w:rsid w:val="006D7A32"/>
    <w:rsid w:val="006E081E"/>
    <w:rsid w:val="006E2174"/>
    <w:rsid w:val="006E3ECB"/>
    <w:rsid w:val="006E4B68"/>
    <w:rsid w:val="006E6417"/>
    <w:rsid w:val="006E6682"/>
    <w:rsid w:val="006E7096"/>
    <w:rsid w:val="006E740A"/>
    <w:rsid w:val="006E7740"/>
    <w:rsid w:val="006F0EE1"/>
    <w:rsid w:val="006F270A"/>
    <w:rsid w:val="006F2E3D"/>
    <w:rsid w:val="006F2E5F"/>
    <w:rsid w:val="006F389E"/>
    <w:rsid w:val="006F3F31"/>
    <w:rsid w:val="006F5CED"/>
    <w:rsid w:val="00700D61"/>
    <w:rsid w:val="007019F0"/>
    <w:rsid w:val="00703CE6"/>
    <w:rsid w:val="00704A87"/>
    <w:rsid w:val="0070553A"/>
    <w:rsid w:val="007057ED"/>
    <w:rsid w:val="007058A3"/>
    <w:rsid w:val="00705BCE"/>
    <w:rsid w:val="007069FC"/>
    <w:rsid w:val="0071362D"/>
    <w:rsid w:val="00714350"/>
    <w:rsid w:val="00715752"/>
    <w:rsid w:val="00717012"/>
    <w:rsid w:val="00720EDD"/>
    <w:rsid w:val="0072104D"/>
    <w:rsid w:val="00722745"/>
    <w:rsid w:val="00724A53"/>
    <w:rsid w:val="00727789"/>
    <w:rsid w:val="007306EF"/>
    <w:rsid w:val="0073085E"/>
    <w:rsid w:val="00730AD9"/>
    <w:rsid w:val="00730F20"/>
    <w:rsid w:val="007323AD"/>
    <w:rsid w:val="0073272B"/>
    <w:rsid w:val="00733DD4"/>
    <w:rsid w:val="00734900"/>
    <w:rsid w:val="00734B11"/>
    <w:rsid w:val="00736C30"/>
    <w:rsid w:val="0074647C"/>
    <w:rsid w:val="007470B9"/>
    <w:rsid w:val="00751018"/>
    <w:rsid w:val="007517A9"/>
    <w:rsid w:val="00752A6B"/>
    <w:rsid w:val="007544A0"/>
    <w:rsid w:val="007544A9"/>
    <w:rsid w:val="007554F5"/>
    <w:rsid w:val="00755625"/>
    <w:rsid w:val="00767265"/>
    <w:rsid w:val="0077113C"/>
    <w:rsid w:val="00772408"/>
    <w:rsid w:val="007736B0"/>
    <w:rsid w:val="00773783"/>
    <w:rsid w:val="00774132"/>
    <w:rsid w:val="00775018"/>
    <w:rsid w:val="00775030"/>
    <w:rsid w:val="007768C8"/>
    <w:rsid w:val="00777D65"/>
    <w:rsid w:val="007806F4"/>
    <w:rsid w:val="00781A8D"/>
    <w:rsid w:val="007839CE"/>
    <w:rsid w:val="007851FF"/>
    <w:rsid w:val="007878AB"/>
    <w:rsid w:val="00790452"/>
    <w:rsid w:val="00790647"/>
    <w:rsid w:val="00791FBC"/>
    <w:rsid w:val="007925AB"/>
    <w:rsid w:val="00794D15"/>
    <w:rsid w:val="007A0D4E"/>
    <w:rsid w:val="007A1714"/>
    <w:rsid w:val="007A27BA"/>
    <w:rsid w:val="007A5F1C"/>
    <w:rsid w:val="007A622F"/>
    <w:rsid w:val="007A7738"/>
    <w:rsid w:val="007A7C2F"/>
    <w:rsid w:val="007A7DDF"/>
    <w:rsid w:val="007B2790"/>
    <w:rsid w:val="007B3DE7"/>
    <w:rsid w:val="007B6B5B"/>
    <w:rsid w:val="007C2D51"/>
    <w:rsid w:val="007C2FD8"/>
    <w:rsid w:val="007C4DF1"/>
    <w:rsid w:val="007C64E3"/>
    <w:rsid w:val="007C7DFC"/>
    <w:rsid w:val="007D0D84"/>
    <w:rsid w:val="007D212A"/>
    <w:rsid w:val="007D41A9"/>
    <w:rsid w:val="007D46A8"/>
    <w:rsid w:val="007D5E8D"/>
    <w:rsid w:val="007D623E"/>
    <w:rsid w:val="007D6A00"/>
    <w:rsid w:val="007D70FC"/>
    <w:rsid w:val="007E1220"/>
    <w:rsid w:val="007E1DB1"/>
    <w:rsid w:val="007E20D9"/>
    <w:rsid w:val="007E3BDF"/>
    <w:rsid w:val="007E5690"/>
    <w:rsid w:val="007E6D56"/>
    <w:rsid w:val="007E7623"/>
    <w:rsid w:val="007E7EAE"/>
    <w:rsid w:val="007F12A6"/>
    <w:rsid w:val="007F23C2"/>
    <w:rsid w:val="007F264F"/>
    <w:rsid w:val="007F2BEF"/>
    <w:rsid w:val="007F5184"/>
    <w:rsid w:val="007F75C4"/>
    <w:rsid w:val="00807592"/>
    <w:rsid w:val="0080774F"/>
    <w:rsid w:val="00810787"/>
    <w:rsid w:val="008111AE"/>
    <w:rsid w:val="0081146B"/>
    <w:rsid w:val="00811B6A"/>
    <w:rsid w:val="00812102"/>
    <w:rsid w:val="008144ED"/>
    <w:rsid w:val="00814ABF"/>
    <w:rsid w:val="00814AC9"/>
    <w:rsid w:val="008152B2"/>
    <w:rsid w:val="0081546C"/>
    <w:rsid w:val="00817CEF"/>
    <w:rsid w:val="00822499"/>
    <w:rsid w:val="0082339B"/>
    <w:rsid w:val="00823A50"/>
    <w:rsid w:val="0082475E"/>
    <w:rsid w:val="00824B25"/>
    <w:rsid w:val="00824D3D"/>
    <w:rsid w:val="00826932"/>
    <w:rsid w:val="00826EC8"/>
    <w:rsid w:val="00830ECB"/>
    <w:rsid w:val="0083251D"/>
    <w:rsid w:val="00833943"/>
    <w:rsid w:val="0083621F"/>
    <w:rsid w:val="00836B3E"/>
    <w:rsid w:val="00837766"/>
    <w:rsid w:val="00841045"/>
    <w:rsid w:val="0085051C"/>
    <w:rsid w:val="0085577F"/>
    <w:rsid w:val="00855991"/>
    <w:rsid w:val="00855E68"/>
    <w:rsid w:val="008560A3"/>
    <w:rsid w:val="00856E20"/>
    <w:rsid w:val="00857E1D"/>
    <w:rsid w:val="008615F4"/>
    <w:rsid w:val="008616C5"/>
    <w:rsid w:val="00862C5C"/>
    <w:rsid w:val="00863247"/>
    <w:rsid w:val="00863CF8"/>
    <w:rsid w:val="00864EB6"/>
    <w:rsid w:val="0086639A"/>
    <w:rsid w:val="00866414"/>
    <w:rsid w:val="00866C8C"/>
    <w:rsid w:val="008673B5"/>
    <w:rsid w:val="0086748F"/>
    <w:rsid w:val="00870717"/>
    <w:rsid w:val="0087104F"/>
    <w:rsid w:val="00872A39"/>
    <w:rsid w:val="00872EEF"/>
    <w:rsid w:val="008733EE"/>
    <w:rsid w:val="0087387B"/>
    <w:rsid w:val="00874BB3"/>
    <w:rsid w:val="0087594A"/>
    <w:rsid w:val="00876034"/>
    <w:rsid w:val="008802D3"/>
    <w:rsid w:val="00880AC9"/>
    <w:rsid w:val="008810E1"/>
    <w:rsid w:val="00883763"/>
    <w:rsid w:val="008837E8"/>
    <w:rsid w:val="00884324"/>
    <w:rsid w:val="00886D59"/>
    <w:rsid w:val="008948B3"/>
    <w:rsid w:val="00896559"/>
    <w:rsid w:val="00896E8F"/>
    <w:rsid w:val="00897570"/>
    <w:rsid w:val="008A182B"/>
    <w:rsid w:val="008A23A0"/>
    <w:rsid w:val="008A5567"/>
    <w:rsid w:val="008A667B"/>
    <w:rsid w:val="008A6E4D"/>
    <w:rsid w:val="008B066D"/>
    <w:rsid w:val="008B0902"/>
    <w:rsid w:val="008B1056"/>
    <w:rsid w:val="008B15DB"/>
    <w:rsid w:val="008B2273"/>
    <w:rsid w:val="008B29ED"/>
    <w:rsid w:val="008B34AA"/>
    <w:rsid w:val="008B4CB7"/>
    <w:rsid w:val="008B58EB"/>
    <w:rsid w:val="008B661D"/>
    <w:rsid w:val="008C2FA6"/>
    <w:rsid w:val="008C520C"/>
    <w:rsid w:val="008C5B7D"/>
    <w:rsid w:val="008D172F"/>
    <w:rsid w:val="008D2E9D"/>
    <w:rsid w:val="008D4A3A"/>
    <w:rsid w:val="008E013F"/>
    <w:rsid w:val="008E0BCE"/>
    <w:rsid w:val="008E269F"/>
    <w:rsid w:val="008E5AB0"/>
    <w:rsid w:val="008E7561"/>
    <w:rsid w:val="008E7776"/>
    <w:rsid w:val="008F0A8F"/>
    <w:rsid w:val="008F67AD"/>
    <w:rsid w:val="00901BAE"/>
    <w:rsid w:val="0090309F"/>
    <w:rsid w:val="0090397F"/>
    <w:rsid w:val="00903C0C"/>
    <w:rsid w:val="00904134"/>
    <w:rsid w:val="00904777"/>
    <w:rsid w:val="00905E75"/>
    <w:rsid w:val="00906017"/>
    <w:rsid w:val="009065FB"/>
    <w:rsid w:val="009071F8"/>
    <w:rsid w:val="00910B10"/>
    <w:rsid w:val="00912BBB"/>
    <w:rsid w:val="0091351A"/>
    <w:rsid w:val="00913FF5"/>
    <w:rsid w:val="009161A1"/>
    <w:rsid w:val="009162DB"/>
    <w:rsid w:val="00916337"/>
    <w:rsid w:val="00922184"/>
    <w:rsid w:val="00922305"/>
    <w:rsid w:val="009246CE"/>
    <w:rsid w:val="009258DD"/>
    <w:rsid w:val="00927BFC"/>
    <w:rsid w:val="00930983"/>
    <w:rsid w:val="009318FE"/>
    <w:rsid w:val="00932D71"/>
    <w:rsid w:val="00933078"/>
    <w:rsid w:val="00936A5A"/>
    <w:rsid w:val="00936C1E"/>
    <w:rsid w:val="00940AD9"/>
    <w:rsid w:val="00940CF7"/>
    <w:rsid w:val="00941680"/>
    <w:rsid w:val="0094450B"/>
    <w:rsid w:val="0094452A"/>
    <w:rsid w:val="0095075E"/>
    <w:rsid w:val="00950E3C"/>
    <w:rsid w:val="0095118C"/>
    <w:rsid w:val="00952EFD"/>
    <w:rsid w:val="00953EC2"/>
    <w:rsid w:val="00955B42"/>
    <w:rsid w:val="00961BC2"/>
    <w:rsid w:val="00962523"/>
    <w:rsid w:val="00963DBD"/>
    <w:rsid w:val="00965328"/>
    <w:rsid w:val="009669CB"/>
    <w:rsid w:val="00973CB3"/>
    <w:rsid w:val="00975793"/>
    <w:rsid w:val="00975C48"/>
    <w:rsid w:val="009813C4"/>
    <w:rsid w:val="00983B01"/>
    <w:rsid w:val="0098657F"/>
    <w:rsid w:val="009869AC"/>
    <w:rsid w:val="00990479"/>
    <w:rsid w:val="0099220B"/>
    <w:rsid w:val="009928E3"/>
    <w:rsid w:val="00992A4D"/>
    <w:rsid w:val="00992FB2"/>
    <w:rsid w:val="00993A83"/>
    <w:rsid w:val="0099498E"/>
    <w:rsid w:val="00994BBA"/>
    <w:rsid w:val="00997615"/>
    <w:rsid w:val="009A0203"/>
    <w:rsid w:val="009A17C0"/>
    <w:rsid w:val="009A34BE"/>
    <w:rsid w:val="009A5279"/>
    <w:rsid w:val="009A6C8B"/>
    <w:rsid w:val="009A7204"/>
    <w:rsid w:val="009A7E96"/>
    <w:rsid w:val="009B29AC"/>
    <w:rsid w:val="009B58C7"/>
    <w:rsid w:val="009B66D1"/>
    <w:rsid w:val="009C36C6"/>
    <w:rsid w:val="009C44E3"/>
    <w:rsid w:val="009C5A8E"/>
    <w:rsid w:val="009C5F68"/>
    <w:rsid w:val="009D082E"/>
    <w:rsid w:val="009D17B8"/>
    <w:rsid w:val="009D1B0F"/>
    <w:rsid w:val="009D1CCE"/>
    <w:rsid w:val="009D2C38"/>
    <w:rsid w:val="009D30C9"/>
    <w:rsid w:val="009D4B9C"/>
    <w:rsid w:val="009D70D9"/>
    <w:rsid w:val="009E11D8"/>
    <w:rsid w:val="009E28AC"/>
    <w:rsid w:val="009F3BC9"/>
    <w:rsid w:val="009F54A7"/>
    <w:rsid w:val="009F5599"/>
    <w:rsid w:val="009F598B"/>
    <w:rsid w:val="009F7635"/>
    <w:rsid w:val="00A0132A"/>
    <w:rsid w:val="00A0226D"/>
    <w:rsid w:val="00A02754"/>
    <w:rsid w:val="00A03C1B"/>
    <w:rsid w:val="00A07945"/>
    <w:rsid w:val="00A14508"/>
    <w:rsid w:val="00A15805"/>
    <w:rsid w:val="00A1720D"/>
    <w:rsid w:val="00A17378"/>
    <w:rsid w:val="00A17B3F"/>
    <w:rsid w:val="00A22C05"/>
    <w:rsid w:val="00A22F59"/>
    <w:rsid w:val="00A246E4"/>
    <w:rsid w:val="00A24DBC"/>
    <w:rsid w:val="00A24F53"/>
    <w:rsid w:val="00A2575A"/>
    <w:rsid w:val="00A26128"/>
    <w:rsid w:val="00A26B7A"/>
    <w:rsid w:val="00A26C74"/>
    <w:rsid w:val="00A27E06"/>
    <w:rsid w:val="00A31A7F"/>
    <w:rsid w:val="00A33491"/>
    <w:rsid w:val="00A33CB9"/>
    <w:rsid w:val="00A34105"/>
    <w:rsid w:val="00A344A5"/>
    <w:rsid w:val="00A352B3"/>
    <w:rsid w:val="00A36DAF"/>
    <w:rsid w:val="00A37547"/>
    <w:rsid w:val="00A40E8A"/>
    <w:rsid w:val="00A42549"/>
    <w:rsid w:val="00A51650"/>
    <w:rsid w:val="00A5391C"/>
    <w:rsid w:val="00A55520"/>
    <w:rsid w:val="00A56B67"/>
    <w:rsid w:val="00A641BC"/>
    <w:rsid w:val="00A64EAC"/>
    <w:rsid w:val="00A6559B"/>
    <w:rsid w:val="00A66107"/>
    <w:rsid w:val="00A66592"/>
    <w:rsid w:val="00A66DD0"/>
    <w:rsid w:val="00A67147"/>
    <w:rsid w:val="00A713E2"/>
    <w:rsid w:val="00A80767"/>
    <w:rsid w:val="00A83337"/>
    <w:rsid w:val="00A84A5D"/>
    <w:rsid w:val="00A8545B"/>
    <w:rsid w:val="00A85597"/>
    <w:rsid w:val="00A8674F"/>
    <w:rsid w:val="00A873C8"/>
    <w:rsid w:val="00A87C9E"/>
    <w:rsid w:val="00A903E2"/>
    <w:rsid w:val="00A92B8A"/>
    <w:rsid w:val="00A93459"/>
    <w:rsid w:val="00A93678"/>
    <w:rsid w:val="00A958A3"/>
    <w:rsid w:val="00A97933"/>
    <w:rsid w:val="00AA036B"/>
    <w:rsid w:val="00AA0739"/>
    <w:rsid w:val="00AA0ED8"/>
    <w:rsid w:val="00AA22D4"/>
    <w:rsid w:val="00AA3057"/>
    <w:rsid w:val="00AA64CF"/>
    <w:rsid w:val="00AA68ED"/>
    <w:rsid w:val="00AA6AD5"/>
    <w:rsid w:val="00AA7C58"/>
    <w:rsid w:val="00AB0D44"/>
    <w:rsid w:val="00AB6817"/>
    <w:rsid w:val="00AB6BBA"/>
    <w:rsid w:val="00AB7AA9"/>
    <w:rsid w:val="00AC1175"/>
    <w:rsid w:val="00AC226B"/>
    <w:rsid w:val="00AC38D7"/>
    <w:rsid w:val="00AC3EB8"/>
    <w:rsid w:val="00AC44D9"/>
    <w:rsid w:val="00AC503F"/>
    <w:rsid w:val="00AC5691"/>
    <w:rsid w:val="00AC6A91"/>
    <w:rsid w:val="00AC6BCD"/>
    <w:rsid w:val="00AC7AE9"/>
    <w:rsid w:val="00AC7D73"/>
    <w:rsid w:val="00AD015E"/>
    <w:rsid w:val="00AD0887"/>
    <w:rsid w:val="00AD0950"/>
    <w:rsid w:val="00AD0B76"/>
    <w:rsid w:val="00AD1EB8"/>
    <w:rsid w:val="00AD6445"/>
    <w:rsid w:val="00AD6CC5"/>
    <w:rsid w:val="00AD7429"/>
    <w:rsid w:val="00AE1127"/>
    <w:rsid w:val="00AE11D7"/>
    <w:rsid w:val="00AE1B80"/>
    <w:rsid w:val="00AE2EE1"/>
    <w:rsid w:val="00AE31C3"/>
    <w:rsid w:val="00AE3215"/>
    <w:rsid w:val="00AE3CDD"/>
    <w:rsid w:val="00AE41C8"/>
    <w:rsid w:val="00AE4D63"/>
    <w:rsid w:val="00AE58D3"/>
    <w:rsid w:val="00AE61CC"/>
    <w:rsid w:val="00AF099E"/>
    <w:rsid w:val="00AF1A09"/>
    <w:rsid w:val="00AF25AB"/>
    <w:rsid w:val="00AF3117"/>
    <w:rsid w:val="00AF6D41"/>
    <w:rsid w:val="00AF707D"/>
    <w:rsid w:val="00AF7959"/>
    <w:rsid w:val="00B02C36"/>
    <w:rsid w:val="00B03268"/>
    <w:rsid w:val="00B05289"/>
    <w:rsid w:val="00B0603F"/>
    <w:rsid w:val="00B10C39"/>
    <w:rsid w:val="00B117FE"/>
    <w:rsid w:val="00B12672"/>
    <w:rsid w:val="00B12E1D"/>
    <w:rsid w:val="00B13377"/>
    <w:rsid w:val="00B14665"/>
    <w:rsid w:val="00B154E4"/>
    <w:rsid w:val="00B16A4A"/>
    <w:rsid w:val="00B17DDE"/>
    <w:rsid w:val="00B21944"/>
    <w:rsid w:val="00B23CC0"/>
    <w:rsid w:val="00B24A92"/>
    <w:rsid w:val="00B256BF"/>
    <w:rsid w:val="00B26652"/>
    <w:rsid w:val="00B27433"/>
    <w:rsid w:val="00B27B2E"/>
    <w:rsid w:val="00B309CC"/>
    <w:rsid w:val="00B31725"/>
    <w:rsid w:val="00B33DBE"/>
    <w:rsid w:val="00B33E84"/>
    <w:rsid w:val="00B36BCF"/>
    <w:rsid w:val="00B36DF8"/>
    <w:rsid w:val="00B37EF5"/>
    <w:rsid w:val="00B418E1"/>
    <w:rsid w:val="00B434A1"/>
    <w:rsid w:val="00B43899"/>
    <w:rsid w:val="00B45930"/>
    <w:rsid w:val="00B45ABB"/>
    <w:rsid w:val="00B4670E"/>
    <w:rsid w:val="00B52A78"/>
    <w:rsid w:val="00B53A91"/>
    <w:rsid w:val="00B53EB0"/>
    <w:rsid w:val="00B54E1D"/>
    <w:rsid w:val="00B552E2"/>
    <w:rsid w:val="00B55A10"/>
    <w:rsid w:val="00B55C3A"/>
    <w:rsid w:val="00B55C9A"/>
    <w:rsid w:val="00B56C06"/>
    <w:rsid w:val="00B579E1"/>
    <w:rsid w:val="00B6490B"/>
    <w:rsid w:val="00B65580"/>
    <w:rsid w:val="00B665D1"/>
    <w:rsid w:val="00B70FA1"/>
    <w:rsid w:val="00B71294"/>
    <w:rsid w:val="00B72BD8"/>
    <w:rsid w:val="00B73801"/>
    <w:rsid w:val="00B750A7"/>
    <w:rsid w:val="00B767BD"/>
    <w:rsid w:val="00B76A8A"/>
    <w:rsid w:val="00B77196"/>
    <w:rsid w:val="00B81245"/>
    <w:rsid w:val="00B819A3"/>
    <w:rsid w:val="00B846BC"/>
    <w:rsid w:val="00B86669"/>
    <w:rsid w:val="00B87805"/>
    <w:rsid w:val="00B90105"/>
    <w:rsid w:val="00B93B4F"/>
    <w:rsid w:val="00B93B8E"/>
    <w:rsid w:val="00B96323"/>
    <w:rsid w:val="00B96856"/>
    <w:rsid w:val="00B975E6"/>
    <w:rsid w:val="00BA14B7"/>
    <w:rsid w:val="00BA1B0F"/>
    <w:rsid w:val="00BA3A4F"/>
    <w:rsid w:val="00BA3D3D"/>
    <w:rsid w:val="00BA512C"/>
    <w:rsid w:val="00BA53FF"/>
    <w:rsid w:val="00BB02FD"/>
    <w:rsid w:val="00BB060F"/>
    <w:rsid w:val="00BB0933"/>
    <w:rsid w:val="00BB1005"/>
    <w:rsid w:val="00BB296F"/>
    <w:rsid w:val="00BB2F07"/>
    <w:rsid w:val="00BB309B"/>
    <w:rsid w:val="00BB5B05"/>
    <w:rsid w:val="00BB7D45"/>
    <w:rsid w:val="00BC0893"/>
    <w:rsid w:val="00BC0DB6"/>
    <w:rsid w:val="00BC1A4C"/>
    <w:rsid w:val="00BC4508"/>
    <w:rsid w:val="00BC58D0"/>
    <w:rsid w:val="00BC74C1"/>
    <w:rsid w:val="00BD14D0"/>
    <w:rsid w:val="00BD171E"/>
    <w:rsid w:val="00BD3796"/>
    <w:rsid w:val="00BD3EEC"/>
    <w:rsid w:val="00BD47D4"/>
    <w:rsid w:val="00BD5148"/>
    <w:rsid w:val="00BD68E3"/>
    <w:rsid w:val="00BD6AA2"/>
    <w:rsid w:val="00BE01D3"/>
    <w:rsid w:val="00BF017D"/>
    <w:rsid w:val="00BF0FBF"/>
    <w:rsid w:val="00BF122C"/>
    <w:rsid w:val="00BF36B7"/>
    <w:rsid w:val="00BF3C53"/>
    <w:rsid w:val="00C00867"/>
    <w:rsid w:val="00C00C4F"/>
    <w:rsid w:val="00C028DD"/>
    <w:rsid w:val="00C05588"/>
    <w:rsid w:val="00C103A4"/>
    <w:rsid w:val="00C1094C"/>
    <w:rsid w:val="00C1395D"/>
    <w:rsid w:val="00C205CB"/>
    <w:rsid w:val="00C21ACA"/>
    <w:rsid w:val="00C2227C"/>
    <w:rsid w:val="00C3024C"/>
    <w:rsid w:val="00C30CB9"/>
    <w:rsid w:val="00C31512"/>
    <w:rsid w:val="00C3154B"/>
    <w:rsid w:val="00C31B19"/>
    <w:rsid w:val="00C31EDE"/>
    <w:rsid w:val="00C33A67"/>
    <w:rsid w:val="00C34689"/>
    <w:rsid w:val="00C35C86"/>
    <w:rsid w:val="00C37E32"/>
    <w:rsid w:val="00C4288E"/>
    <w:rsid w:val="00C42ED5"/>
    <w:rsid w:val="00C43011"/>
    <w:rsid w:val="00C448BB"/>
    <w:rsid w:val="00C44CDC"/>
    <w:rsid w:val="00C453E1"/>
    <w:rsid w:val="00C47025"/>
    <w:rsid w:val="00C47BD6"/>
    <w:rsid w:val="00C50648"/>
    <w:rsid w:val="00C5522D"/>
    <w:rsid w:val="00C57F26"/>
    <w:rsid w:val="00C619C2"/>
    <w:rsid w:val="00C63E82"/>
    <w:rsid w:val="00C658DF"/>
    <w:rsid w:val="00C65A5C"/>
    <w:rsid w:val="00C67379"/>
    <w:rsid w:val="00C67C40"/>
    <w:rsid w:val="00C70AB2"/>
    <w:rsid w:val="00C71410"/>
    <w:rsid w:val="00C7157E"/>
    <w:rsid w:val="00C71682"/>
    <w:rsid w:val="00C75DA5"/>
    <w:rsid w:val="00C76EB9"/>
    <w:rsid w:val="00C77A10"/>
    <w:rsid w:val="00C815D0"/>
    <w:rsid w:val="00C81B99"/>
    <w:rsid w:val="00C82A59"/>
    <w:rsid w:val="00C84F2F"/>
    <w:rsid w:val="00C85303"/>
    <w:rsid w:val="00C86607"/>
    <w:rsid w:val="00C868F8"/>
    <w:rsid w:val="00C9021E"/>
    <w:rsid w:val="00C90C2F"/>
    <w:rsid w:val="00C91537"/>
    <w:rsid w:val="00C92593"/>
    <w:rsid w:val="00C9382C"/>
    <w:rsid w:val="00C9664E"/>
    <w:rsid w:val="00C96763"/>
    <w:rsid w:val="00C97448"/>
    <w:rsid w:val="00CA4037"/>
    <w:rsid w:val="00CA4653"/>
    <w:rsid w:val="00CA5391"/>
    <w:rsid w:val="00CA6BBD"/>
    <w:rsid w:val="00CB093F"/>
    <w:rsid w:val="00CB1D02"/>
    <w:rsid w:val="00CB37F6"/>
    <w:rsid w:val="00CB5A7B"/>
    <w:rsid w:val="00CB5F85"/>
    <w:rsid w:val="00CB7E50"/>
    <w:rsid w:val="00CC0B33"/>
    <w:rsid w:val="00CC112E"/>
    <w:rsid w:val="00CC1190"/>
    <w:rsid w:val="00CC11CF"/>
    <w:rsid w:val="00CC11F9"/>
    <w:rsid w:val="00CC155A"/>
    <w:rsid w:val="00CC2533"/>
    <w:rsid w:val="00CC3C98"/>
    <w:rsid w:val="00CC4F7F"/>
    <w:rsid w:val="00CC528A"/>
    <w:rsid w:val="00CC65DB"/>
    <w:rsid w:val="00CD0C8F"/>
    <w:rsid w:val="00CD1FED"/>
    <w:rsid w:val="00CD271F"/>
    <w:rsid w:val="00CD37A6"/>
    <w:rsid w:val="00CD43D1"/>
    <w:rsid w:val="00CD49F7"/>
    <w:rsid w:val="00CD5C60"/>
    <w:rsid w:val="00CD650F"/>
    <w:rsid w:val="00CD7701"/>
    <w:rsid w:val="00CE3539"/>
    <w:rsid w:val="00CE36D3"/>
    <w:rsid w:val="00CE3C55"/>
    <w:rsid w:val="00CE3D5A"/>
    <w:rsid w:val="00CE4D90"/>
    <w:rsid w:val="00CE6C1C"/>
    <w:rsid w:val="00CE6C54"/>
    <w:rsid w:val="00CE6F36"/>
    <w:rsid w:val="00CF10B0"/>
    <w:rsid w:val="00CF142F"/>
    <w:rsid w:val="00CF42DF"/>
    <w:rsid w:val="00CF53C5"/>
    <w:rsid w:val="00CF54AF"/>
    <w:rsid w:val="00CF5711"/>
    <w:rsid w:val="00CF69C8"/>
    <w:rsid w:val="00D020FF"/>
    <w:rsid w:val="00D02A77"/>
    <w:rsid w:val="00D02C69"/>
    <w:rsid w:val="00D032F6"/>
    <w:rsid w:val="00D03365"/>
    <w:rsid w:val="00D04FAB"/>
    <w:rsid w:val="00D0521C"/>
    <w:rsid w:val="00D0633C"/>
    <w:rsid w:val="00D1234C"/>
    <w:rsid w:val="00D15B56"/>
    <w:rsid w:val="00D15BB8"/>
    <w:rsid w:val="00D17FC1"/>
    <w:rsid w:val="00D21BBC"/>
    <w:rsid w:val="00D22620"/>
    <w:rsid w:val="00D22F96"/>
    <w:rsid w:val="00D2317B"/>
    <w:rsid w:val="00D23232"/>
    <w:rsid w:val="00D2439C"/>
    <w:rsid w:val="00D27E9E"/>
    <w:rsid w:val="00D30018"/>
    <w:rsid w:val="00D30C6C"/>
    <w:rsid w:val="00D31FD5"/>
    <w:rsid w:val="00D332CB"/>
    <w:rsid w:val="00D3347B"/>
    <w:rsid w:val="00D34CCA"/>
    <w:rsid w:val="00D35C29"/>
    <w:rsid w:val="00D35CA4"/>
    <w:rsid w:val="00D36635"/>
    <w:rsid w:val="00D373CC"/>
    <w:rsid w:val="00D40D94"/>
    <w:rsid w:val="00D42A2E"/>
    <w:rsid w:val="00D4485F"/>
    <w:rsid w:val="00D4768E"/>
    <w:rsid w:val="00D47AFE"/>
    <w:rsid w:val="00D50853"/>
    <w:rsid w:val="00D520C4"/>
    <w:rsid w:val="00D54E61"/>
    <w:rsid w:val="00D557D0"/>
    <w:rsid w:val="00D56CB3"/>
    <w:rsid w:val="00D56E2E"/>
    <w:rsid w:val="00D61BBA"/>
    <w:rsid w:val="00D62173"/>
    <w:rsid w:val="00D65166"/>
    <w:rsid w:val="00D6644F"/>
    <w:rsid w:val="00D6719A"/>
    <w:rsid w:val="00D706BA"/>
    <w:rsid w:val="00D70D9C"/>
    <w:rsid w:val="00D71BC3"/>
    <w:rsid w:val="00D72B78"/>
    <w:rsid w:val="00D73784"/>
    <w:rsid w:val="00D80521"/>
    <w:rsid w:val="00D83881"/>
    <w:rsid w:val="00D844F8"/>
    <w:rsid w:val="00D85652"/>
    <w:rsid w:val="00D8686E"/>
    <w:rsid w:val="00D86CEA"/>
    <w:rsid w:val="00D87286"/>
    <w:rsid w:val="00D9074B"/>
    <w:rsid w:val="00D919F0"/>
    <w:rsid w:val="00D91CD5"/>
    <w:rsid w:val="00D9409B"/>
    <w:rsid w:val="00DA06F0"/>
    <w:rsid w:val="00DA2019"/>
    <w:rsid w:val="00DA25C3"/>
    <w:rsid w:val="00DA3C05"/>
    <w:rsid w:val="00DA456A"/>
    <w:rsid w:val="00DA6863"/>
    <w:rsid w:val="00DA697A"/>
    <w:rsid w:val="00DB050A"/>
    <w:rsid w:val="00DB09D5"/>
    <w:rsid w:val="00DB3A15"/>
    <w:rsid w:val="00DB53E3"/>
    <w:rsid w:val="00DB5990"/>
    <w:rsid w:val="00DB5F56"/>
    <w:rsid w:val="00DB62D2"/>
    <w:rsid w:val="00DC0E58"/>
    <w:rsid w:val="00DC6DD7"/>
    <w:rsid w:val="00DC70F0"/>
    <w:rsid w:val="00DD132B"/>
    <w:rsid w:val="00DD1A8A"/>
    <w:rsid w:val="00DD345C"/>
    <w:rsid w:val="00DD59BC"/>
    <w:rsid w:val="00DD608E"/>
    <w:rsid w:val="00DD6FB5"/>
    <w:rsid w:val="00DE3707"/>
    <w:rsid w:val="00DE562F"/>
    <w:rsid w:val="00DF07FC"/>
    <w:rsid w:val="00DF4307"/>
    <w:rsid w:val="00E01116"/>
    <w:rsid w:val="00E037F0"/>
    <w:rsid w:val="00E04B16"/>
    <w:rsid w:val="00E05D56"/>
    <w:rsid w:val="00E11E54"/>
    <w:rsid w:val="00E13EE9"/>
    <w:rsid w:val="00E13F7F"/>
    <w:rsid w:val="00E1448B"/>
    <w:rsid w:val="00E150CC"/>
    <w:rsid w:val="00E15B90"/>
    <w:rsid w:val="00E15F55"/>
    <w:rsid w:val="00E20134"/>
    <w:rsid w:val="00E209BC"/>
    <w:rsid w:val="00E21339"/>
    <w:rsid w:val="00E220AA"/>
    <w:rsid w:val="00E238C2"/>
    <w:rsid w:val="00E24403"/>
    <w:rsid w:val="00E2619F"/>
    <w:rsid w:val="00E26AA0"/>
    <w:rsid w:val="00E26C91"/>
    <w:rsid w:val="00E27118"/>
    <w:rsid w:val="00E274FF"/>
    <w:rsid w:val="00E2763D"/>
    <w:rsid w:val="00E32448"/>
    <w:rsid w:val="00E34C9C"/>
    <w:rsid w:val="00E357D5"/>
    <w:rsid w:val="00E40E95"/>
    <w:rsid w:val="00E4555A"/>
    <w:rsid w:val="00E46582"/>
    <w:rsid w:val="00E46A8F"/>
    <w:rsid w:val="00E4717A"/>
    <w:rsid w:val="00E502D8"/>
    <w:rsid w:val="00E511CF"/>
    <w:rsid w:val="00E55A8E"/>
    <w:rsid w:val="00E562DF"/>
    <w:rsid w:val="00E56729"/>
    <w:rsid w:val="00E624B8"/>
    <w:rsid w:val="00E63060"/>
    <w:rsid w:val="00E64318"/>
    <w:rsid w:val="00E6492E"/>
    <w:rsid w:val="00E64C4F"/>
    <w:rsid w:val="00E712BE"/>
    <w:rsid w:val="00E7660A"/>
    <w:rsid w:val="00E80157"/>
    <w:rsid w:val="00E80A47"/>
    <w:rsid w:val="00E80B17"/>
    <w:rsid w:val="00E85A17"/>
    <w:rsid w:val="00E903B4"/>
    <w:rsid w:val="00E92168"/>
    <w:rsid w:val="00E9315D"/>
    <w:rsid w:val="00E94241"/>
    <w:rsid w:val="00E96C75"/>
    <w:rsid w:val="00E979F3"/>
    <w:rsid w:val="00EA009C"/>
    <w:rsid w:val="00EA0727"/>
    <w:rsid w:val="00EA1FD2"/>
    <w:rsid w:val="00EA3273"/>
    <w:rsid w:val="00EA5E2A"/>
    <w:rsid w:val="00EB0272"/>
    <w:rsid w:val="00EB3252"/>
    <w:rsid w:val="00EC0B60"/>
    <w:rsid w:val="00EC5F11"/>
    <w:rsid w:val="00ED1A19"/>
    <w:rsid w:val="00ED2653"/>
    <w:rsid w:val="00ED466A"/>
    <w:rsid w:val="00ED59CD"/>
    <w:rsid w:val="00ED5F8D"/>
    <w:rsid w:val="00ED7201"/>
    <w:rsid w:val="00ED7A0B"/>
    <w:rsid w:val="00EE0877"/>
    <w:rsid w:val="00EE3797"/>
    <w:rsid w:val="00EE589A"/>
    <w:rsid w:val="00EE66FC"/>
    <w:rsid w:val="00EF1158"/>
    <w:rsid w:val="00EF35DF"/>
    <w:rsid w:val="00EF41A3"/>
    <w:rsid w:val="00EF4D90"/>
    <w:rsid w:val="00EF7168"/>
    <w:rsid w:val="00EF71F3"/>
    <w:rsid w:val="00F015AD"/>
    <w:rsid w:val="00F022FB"/>
    <w:rsid w:val="00F0256A"/>
    <w:rsid w:val="00F04803"/>
    <w:rsid w:val="00F05044"/>
    <w:rsid w:val="00F06138"/>
    <w:rsid w:val="00F061BA"/>
    <w:rsid w:val="00F0694F"/>
    <w:rsid w:val="00F074E4"/>
    <w:rsid w:val="00F116AC"/>
    <w:rsid w:val="00F121AD"/>
    <w:rsid w:val="00F14C57"/>
    <w:rsid w:val="00F17812"/>
    <w:rsid w:val="00F21352"/>
    <w:rsid w:val="00F2340F"/>
    <w:rsid w:val="00F23608"/>
    <w:rsid w:val="00F238ED"/>
    <w:rsid w:val="00F253E5"/>
    <w:rsid w:val="00F26719"/>
    <w:rsid w:val="00F26DB1"/>
    <w:rsid w:val="00F27CE2"/>
    <w:rsid w:val="00F30753"/>
    <w:rsid w:val="00F32453"/>
    <w:rsid w:val="00F32573"/>
    <w:rsid w:val="00F3432E"/>
    <w:rsid w:val="00F353E2"/>
    <w:rsid w:val="00F35DC0"/>
    <w:rsid w:val="00F3676D"/>
    <w:rsid w:val="00F4062A"/>
    <w:rsid w:val="00F42333"/>
    <w:rsid w:val="00F43ED9"/>
    <w:rsid w:val="00F4403F"/>
    <w:rsid w:val="00F45D4D"/>
    <w:rsid w:val="00F466DE"/>
    <w:rsid w:val="00F477FD"/>
    <w:rsid w:val="00F51328"/>
    <w:rsid w:val="00F52FA6"/>
    <w:rsid w:val="00F538D4"/>
    <w:rsid w:val="00F53A39"/>
    <w:rsid w:val="00F53F50"/>
    <w:rsid w:val="00F547A0"/>
    <w:rsid w:val="00F55336"/>
    <w:rsid w:val="00F573BC"/>
    <w:rsid w:val="00F625EC"/>
    <w:rsid w:val="00F64851"/>
    <w:rsid w:val="00F6766B"/>
    <w:rsid w:val="00F70945"/>
    <w:rsid w:val="00F71096"/>
    <w:rsid w:val="00F73739"/>
    <w:rsid w:val="00F7492A"/>
    <w:rsid w:val="00F7747D"/>
    <w:rsid w:val="00F817F3"/>
    <w:rsid w:val="00F83116"/>
    <w:rsid w:val="00F84C7A"/>
    <w:rsid w:val="00F85A1B"/>
    <w:rsid w:val="00F866C8"/>
    <w:rsid w:val="00F8675A"/>
    <w:rsid w:val="00F9239C"/>
    <w:rsid w:val="00F93B76"/>
    <w:rsid w:val="00F962CD"/>
    <w:rsid w:val="00FA09E2"/>
    <w:rsid w:val="00FA144B"/>
    <w:rsid w:val="00FA2A88"/>
    <w:rsid w:val="00FA3763"/>
    <w:rsid w:val="00FB05DF"/>
    <w:rsid w:val="00FB3982"/>
    <w:rsid w:val="00FB45FF"/>
    <w:rsid w:val="00FB61FA"/>
    <w:rsid w:val="00FC1822"/>
    <w:rsid w:val="00FC2AB2"/>
    <w:rsid w:val="00FC594C"/>
    <w:rsid w:val="00FC79AF"/>
    <w:rsid w:val="00FD10CB"/>
    <w:rsid w:val="00FD2067"/>
    <w:rsid w:val="00FD3C0F"/>
    <w:rsid w:val="00FD3EC4"/>
    <w:rsid w:val="00FD5974"/>
    <w:rsid w:val="00FE1D55"/>
    <w:rsid w:val="00FE24CF"/>
    <w:rsid w:val="00FE26EB"/>
    <w:rsid w:val="00FE3036"/>
    <w:rsid w:val="00FE3CE5"/>
    <w:rsid w:val="00FE46FC"/>
    <w:rsid w:val="00FE6E64"/>
    <w:rsid w:val="00FE7C4C"/>
    <w:rsid w:val="00FF1589"/>
    <w:rsid w:val="00FF3632"/>
    <w:rsid w:val="00FF47E7"/>
    <w:rsid w:val="00FF59E4"/>
    <w:rsid w:val="00FF64AE"/>
    <w:rsid w:val="00FF665B"/>
    <w:rsid w:val="00FF70EE"/>
  </w:rsids>
  <m:mathPr>
    <m:mathFont m:val="Cambria Math"/>
    <m:brkBin m:val="before"/>
    <m:brkBinSub m:val="--"/>
    <m:smallFrac/>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A1D92AF"/>
  <w15:docId w15:val="{3FF8C588-B16E-4B44-9410-65635D0FBA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s-CL" w:eastAsia="es-CL"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E5880"/>
  </w:style>
  <w:style w:type="paragraph" w:styleId="Ttulo1">
    <w:name w:val="heading 1"/>
    <w:basedOn w:val="Normal"/>
    <w:next w:val="Normal"/>
    <w:link w:val="Ttulo1Car"/>
    <w:uiPriority w:val="9"/>
    <w:qFormat/>
    <w:rsid w:val="00FB45FF"/>
    <w:pPr>
      <w:keepNext/>
      <w:keepLines/>
      <w:spacing w:after="0" w:line="240" w:lineRule="auto"/>
      <w:jc w:val="both"/>
      <w:outlineLvl w:val="0"/>
    </w:pPr>
    <w:rPr>
      <w:rFonts w:ascii="Calibri" w:eastAsiaTheme="majorEastAsia" w:hAnsi="Calibri" w:cstheme="majorBidi"/>
      <w:b/>
      <w:szCs w:val="32"/>
      <w:u w:val="single"/>
      <w:lang w:val="es-ES"/>
    </w:rPr>
  </w:style>
  <w:style w:type="paragraph" w:styleId="Ttulo2">
    <w:name w:val="heading 2"/>
    <w:basedOn w:val="Normal"/>
    <w:next w:val="Normal"/>
    <w:link w:val="Ttulo2Car"/>
    <w:uiPriority w:val="9"/>
    <w:unhideWhenUsed/>
    <w:qFormat/>
    <w:rsid w:val="00E04B16"/>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Ttulo3">
    <w:name w:val="heading 3"/>
    <w:basedOn w:val="Normal"/>
    <w:next w:val="Normal"/>
    <w:link w:val="Ttulo3Car"/>
    <w:uiPriority w:val="9"/>
    <w:unhideWhenUsed/>
    <w:qFormat/>
    <w:rsid w:val="00E04B16"/>
    <w:pPr>
      <w:keepNext/>
      <w:keepLines/>
      <w:spacing w:before="40" w:after="0" w:line="259" w:lineRule="auto"/>
      <w:ind w:left="720" w:hanging="720"/>
      <w:outlineLvl w:val="2"/>
    </w:pPr>
    <w:rPr>
      <w:rFonts w:asciiTheme="majorHAnsi" w:eastAsiaTheme="majorEastAsia" w:hAnsiTheme="majorHAnsi" w:cstheme="majorBidi"/>
      <w:b/>
      <w:szCs w:val="24"/>
    </w:rPr>
  </w:style>
  <w:style w:type="paragraph" w:styleId="Ttulo4">
    <w:name w:val="heading 4"/>
    <w:basedOn w:val="Normal"/>
    <w:link w:val="Ttulo4Car"/>
    <w:uiPriority w:val="9"/>
    <w:qFormat/>
    <w:rsid w:val="00124D80"/>
    <w:pPr>
      <w:spacing w:before="100" w:beforeAutospacing="1" w:after="100" w:afterAutospacing="1" w:line="240" w:lineRule="auto"/>
      <w:outlineLvl w:val="3"/>
    </w:pPr>
    <w:rPr>
      <w:rFonts w:ascii="Times New Roman" w:eastAsia="Times New Roman" w:hAnsi="Times New Roman" w:cs="Times New Roman"/>
      <w:b/>
      <w:bCs/>
      <w:sz w:val="24"/>
      <w:szCs w:val="24"/>
    </w:rPr>
  </w:style>
  <w:style w:type="paragraph" w:styleId="Ttulo5">
    <w:name w:val="heading 5"/>
    <w:basedOn w:val="Normal"/>
    <w:next w:val="Normal"/>
    <w:link w:val="Ttulo5Car"/>
    <w:uiPriority w:val="9"/>
    <w:semiHidden/>
    <w:unhideWhenUsed/>
    <w:qFormat/>
    <w:rsid w:val="00E04B16"/>
    <w:pPr>
      <w:keepNext/>
      <w:keepLines/>
      <w:spacing w:before="40" w:after="0" w:line="259" w:lineRule="auto"/>
      <w:ind w:left="1008" w:hanging="1008"/>
      <w:outlineLvl w:val="4"/>
    </w:pPr>
    <w:rPr>
      <w:rFonts w:asciiTheme="majorHAnsi" w:eastAsiaTheme="majorEastAsia" w:hAnsiTheme="majorHAnsi" w:cstheme="majorBidi"/>
      <w:color w:val="365F91" w:themeColor="accent1" w:themeShade="BF"/>
    </w:rPr>
  </w:style>
  <w:style w:type="paragraph" w:styleId="Ttulo6">
    <w:name w:val="heading 6"/>
    <w:basedOn w:val="Normal"/>
    <w:next w:val="Normal"/>
    <w:link w:val="Ttulo6Car"/>
    <w:uiPriority w:val="9"/>
    <w:semiHidden/>
    <w:unhideWhenUsed/>
    <w:qFormat/>
    <w:rsid w:val="00E04B16"/>
    <w:pPr>
      <w:keepNext/>
      <w:keepLines/>
      <w:spacing w:before="40" w:after="0" w:line="259" w:lineRule="auto"/>
      <w:ind w:left="1152" w:hanging="1152"/>
      <w:outlineLvl w:val="5"/>
    </w:pPr>
    <w:rPr>
      <w:rFonts w:asciiTheme="majorHAnsi" w:eastAsiaTheme="majorEastAsia" w:hAnsiTheme="majorHAnsi" w:cstheme="majorBidi"/>
      <w:color w:val="243F60" w:themeColor="accent1" w:themeShade="7F"/>
    </w:rPr>
  </w:style>
  <w:style w:type="paragraph" w:styleId="Ttulo7">
    <w:name w:val="heading 7"/>
    <w:basedOn w:val="Normal"/>
    <w:next w:val="Normal"/>
    <w:link w:val="Ttulo7Car"/>
    <w:uiPriority w:val="9"/>
    <w:semiHidden/>
    <w:unhideWhenUsed/>
    <w:qFormat/>
    <w:rsid w:val="00E04B16"/>
    <w:pPr>
      <w:keepNext/>
      <w:keepLines/>
      <w:spacing w:before="40" w:after="0" w:line="259" w:lineRule="auto"/>
      <w:ind w:left="1296" w:hanging="1296"/>
      <w:outlineLvl w:val="6"/>
    </w:pPr>
    <w:rPr>
      <w:rFonts w:asciiTheme="majorHAnsi" w:eastAsiaTheme="majorEastAsia" w:hAnsiTheme="majorHAnsi" w:cstheme="majorBidi"/>
      <w:i/>
      <w:iCs/>
      <w:color w:val="243F60" w:themeColor="accent1" w:themeShade="7F"/>
    </w:rPr>
  </w:style>
  <w:style w:type="paragraph" w:styleId="Ttulo8">
    <w:name w:val="heading 8"/>
    <w:basedOn w:val="Normal"/>
    <w:next w:val="Normal"/>
    <w:link w:val="Ttulo8Car"/>
    <w:uiPriority w:val="9"/>
    <w:semiHidden/>
    <w:unhideWhenUsed/>
    <w:qFormat/>
    <w:rsid w:val="00E04B16"/>
    <w:pPr>
      <w:keepNext/>
      <w:keepLines/>
      <w:spacing w:before="40" w:after="0" w:line="259" w:lineRule="auto"/>
      <w:ind w:left="1440" w:hanging="14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E04B16"/>
    <w:pPr>
      <w:keepNext/>
      <w:keepLines/>
      <w:spacing w:before="40" w:after="0" w:line="259" w:lineRule="auto"/>
      <w:ind w:left="1584" w:hanging="1584"/>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4Car">
    <w:name w:val="Título 4 Car"/>
    <w:basedOn w:val="Fuentedeprrafopredeter"/>
    <w:link w:val="Ttulo4"/>
    <w:uiPriority w:val="9"/>
    <w:rsid w:val="00124D80"/>
    <w:rPr>
      <w:rFonts w:ascii="Times New Roman" w:eastAsia="Times New Roman" w:hAnsi="Times New Roman" w:cs="Times New Roman"/>
      <w:b/>
      <w:bCs/>
      <w:sz w:val="24"/>
      <w:szCs w:val="24"/>
      <w:lang w:eastAsia="es-CL"/>
    </w:rPr>
  </w:style>
  <w:style w:type="paragraph" w:styleId="Encabezado">
    <w:name w:val="header"/>
    <w:basedOn w:val="Normal"/>
    <w:link w:val="EncabezadoCar"/>
    <w:uiPriority w:val="99"/>
    <w:unhideWhenUsed/>
    <w:rsid w:val="00124D80"/>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124D80"/>
  </w:style>
  <w:style w:type="paragraph" w:styleId="Piedepgina">
    <w:name w:val="footer"/>
    <w:basedOn w:val="Normal"/>
    <w:link w:val="PiedepginaCar"/>
    <w:uiPriority w:val="99"/>
    <w:unhideWhenUsed/>
    <w:rsid w:val="00124D80"/>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124D80"/>
  </w:style>
  <w:style w:type="paragraph" w:styleId="Textodeglobo">
    <w:name w:val="Balloon Text"/>
    <w:basedOn w:val="Normal"/>
    <w:link w:val="TextodegloboCar"/>
    <w:uiPriority w:val="99"/>
    <w:semiHidden/>
    <w:unhideWhenUsed/>
    <w:rsid w:val="00124D8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124D80"/>
    <w:rPr>
      <w:rFonts w:ascii="Tahoma" w:hAnsi="Tahoma" w:cs="Tahoma"/>
      <w:sz w:val="16"/>
      <w:szCs w:val="16"/>
    </w:rPr>
  </w:style>
  <w:style w:type="character" w:styleId="Hipervnculo">
    <w:name w:val="Hyperlink"/>
    <w:basedOn w:val="Fuentedeprrafopredeter"/>
    <w:uiPriority w:val="99"/>
    <w:unhideWhenUsed/>
    <w:rsid w:val="00124D80"/>
    <w:rPr>
      <w:color w:val="0000FF"/>
      <w:u w:val="single"/>
    </w:rPr>
  </w:style>
  <w:style w:type="character" w:styleId="Refdecomentario">
    <w:name w:val="annotation reference"/>
    <w:basedOn w:val="Fuentedeprrafopredeter"/>
    <w:uiPriority w:val="99"/>
    <w:unhideWhenUsed/>
    <w:rsid w:val="00124D80"/>
    <w:rPr>
      <w:sz w:val="16"/>
      <w:szCs w:val="16"/>
    </w:rPr>
  </w:style>
  <w:style w:type="paragraph" w:styleId="Textocomentario">
    <w:name w:val="annotation text"/>
    <w:basedOn w:val="Normal"/>
    <w:link w:val="TextocomentarioCar"/>
    <w:uiPriority w:val="99"/>
    <w:unhideWhenUsed/>
    <w:rsid w:val="00124D80"/>
    <w:pPr>
      <w:spacing w:after="160" w:line="240" w:lineRule="auto"/>
    </w:pPr>
    <w:rPr>
      <w:sz w:val="20"/>
      <w:szCs w:val="20"/>
    </w:rPr>
  </w:style>
  <w:style w:type="character" w:customStyle="1" w:styleId="TextocomentarioCar">
    <w:name w:val="Texto comentario Car"/>
    <w:basedOn w:val="Fuentedeprrafopredeter"/>
    <w:link w:val="Textocomentario"/>
    <w:uiPriority w:val="99"/>
    <w:rsid w:val="00124D80"/>
    <w:rPr>
      <w:sz w:val="20"/>
      <w:szCs w:val="20"/>
    </w:rPr>
  </w:style>
  <w:style w:type="character" w:customStyle="1" w:styleId="AsuntodelcomentarioCar">
    <w:name w:val="Asunto del comentario Car"/>
    <w:basedOn w:val="TextocomentarioCar"/>
    <w:link w:val="Asuntodelcomentario"/>
    <w:uiPriority w:val="99"/>
    <w:semiHidden/>
    <w:rsid w:val="00124D80"/>
    <w:rPr>
      <w:b/>
      <w:bCs/>
      <w:sz w:val="20"/>
      <w:szCs w:val="20"/>
    </w:rPr>
  </w:style>
  <w:style w:type="paragraph" w:styleId="Asuntodelcomentario">
    <w:name w:val="annotation subject"/>
    <w:basedOn w:val="Textocomentario"/>
    <w:next w:val="Textocomentario"/>
    <w:link w:val="AsuntodelcomentarioCar"/>
    <w:uiPriority w:val="99"/>
    <w:semiHidden/>
    <w:unhideWhenUsed/>
    <w:rsid w:val="00124D80"/>
    <w:pPr>
      <w:spacing w:after="200"/>
    </w:pPr>
    <w:rPr>
      <w:b/>
      <w:bCs/>
    </w:rPr>
  </w:style>
  <w:style w:type="character" w:customStyle="1" w:styleId="AsuntodelcomentarioCar1">
    <w:name w:val="Asunto del comentario Car1"/>
    <w:basedOn w:val="TextocomentarioCar"/>
    <w:uiPriority w:val="99"/>
    <w:semiHidden/>
    <w:rsid w:val="00124D80"/>
    <w:rPr>
      <w:b/>
      <w:bCs/>
      <w:sz w:val="20"/>
      <w:szCs w:val="20"/>
    </w:rPr>
  </w:style>
  <w:style w:type="paragraph" w:styleId="Prrafodelista">
    <w:name w:val="List Paragraph"/>
    <w:basedOn w:val="Normal"/>
    <w:link w:val="PrrafodelistaCar"/>
    <w:uiPriority w:val="34"/>
    <w:qFormat/>
    <w:rsid w:val="00124D80"/>
    <w:pPr>
      <w:ind w:left="720"/>
      <w:contextualSpacing/>
    </w:pPr>
  </w:style>
  <w:style w:type="character" w:customStyle="1" w:styleId="PrrafodelistaCar">
    <w:name w:val="Párrafo de lista Car"/>
    <w:link w:val="Prrafodelista"/>
    <w:uiPriority w:val="34"/>
    <w:rsid w:val="00124D80"/>
  </w:style>
  <w:style w:type="paragraph" w:customStyle="1" w:styleId="Textopredeterminado">
    <w:name w:val="Texto predeterminado"/>
    <w:basedOn w:val="Normal"/>
    <w:rsid w:val="00124D80"/>
    <w:pPr>
      <w:overflowPunct w:val="0"/>
      <w:autoSpaceDE w:val="0"/>
      <w:autoSpaceDN w:val="0"/>
      <w:adjustRightInd w:val="0"/>
      <w:spacing w:after="0" w:line="240" w:lineRule="auto"/>
    </w:pPr>
    <w:rPr>
      <w:rFonts w:ascii="Times New Roman" w:eastAsia="Times New Roman" w:hAnsi="Times New Roman" w:cs="Times New Roman"/>
      <w:sz w:val="24"/>
      <w:szCs w:val="20"/>
      <w:lang w:val="es-MX" w:eastAsia="es-ES"/>
    </w:rPr>
  </w:style>
  <w:style w:type="character" w:customStyle="1" w:styleId="titulogrande1">
    <w:name w:val="titulogrande1"/>
    <w:basedOn w:val="Fuentedeprrafopredeter"/>
    <w:rsid w:val="00124D80"/>
  </w:style>
  <w:style w:type="character" w:styleId="nfasis">
    <w:name w:val="Emphasis"/>
    <w:basedOn w:val="Fuentedeprrafopredeter"/>
    <w:qFormat/>
    <w:rsid w:val="00124D80"/>
    <w:rPr>
      <w:i/>
      <w:iCs/>
    </w:rPr>
  </w:style>
  <w:style w:type="paragraph" w:customStyle="1" w:styleId="Default">
    <w:name w:val="Default"/>
    <w:rsid w:val="00124D80"/>
    <w:pPr>
      <w:autoSpaceDE w:val="0"/>
      <w:autoSpaceDN w:val="0"/>
      <w:adjustRightInd w:val="0"/>
      <w:spacing w:after="0" w:line="240" w:lineRule="auto"/>
    </w:pPr>
    <w:rPr>
      <w:rFonts w:ascii="Arial" w:hAnsi="Arial" w:cs="Arial"/>
      <w:color w:val="000000"/>
      <w:sz w:val="24"/>
      <w:szCs w:val="24"/>
    </w:rPr>
  </w:style>
  <w:style w:type="paragraph" w:styleId="Textonotapie">
    <w:name w:val="footnote text"/>
    <w:aliases w:val="fn,ft,Footnotes,Footnote ak,fn cafc,Footnote Text Char,fn Char,footnote text Char,Footnotes Char,Footnote ak Char,Footnotes Char Char,Footnote Text Char Char,fn Char Char,footnote text Char Char Char Ch,Car Car,footnote text"/>
    <w:basedOn w:val="Normal"/>
    <w:link w:val="TextonotapieCar"/>
    <w:uiPriority w:val="99"/>
    <w:unhideWhenUsed/>
    <w:qFormat/>
    <w:rsid w:val="00124D80"/>
    <w:pPr>
      <w:spacing w:after="0" w:line="240" w:lineRule="auto"/>
    </w:pPr>
    <w:rPr>
      <w:sz w:val="20"/>
      <w:szCs w:val="20"/>
    </w:rPr>
  </w:style>
  <w:style w:type="character" w:customStyle="1" w:styleId="TextonotapieCar">
    <w:name w:val="Texto nota pie Car"/>
    <w:aliases w:val="fn Car,ft Car,Footnotes Car,Footnote ak Car,fn cafc Car,Footnote Text Char Car,fn Char Car,footnote text Char Car,Footnotes Char Car,Footnote ak Char Car,Footnotes Char Char Car,Footnote Text Char Char Car,fn Char Char Car,Car Car Car"/>
    <w:basedOn w:val="Fuentedeprrafopredeter"/>
    <w:link w:val="Textonotapie"/>
    <w:uiPriority w:val="99"/>
    <w:rsid w:val="00124D80"/>
    <w:rPr>
      <w:sz w:val="20"/>
      <w:szCs w:val="20"/>
    </w:rPr>
  </w:style>
  <w:style w:type="character" w:styleId="Refdenotaalpie">
    <w:name w:val="footnote reference"/>
    <w:aliases w:val="HAB06"/>
    <w:basedOn w:val="Fuentedeprrafopredeter"/>
    <w:uiPriority w:val="99"/>
    <w:unhideWhenUsed/>
    <w:rsid w:val="00124D80"/>
    <w:rPr>
      <w:vertAlign w:val="superscript"/>
    </w:rPr>
  </w:style>
  <w:style w:type="table" w:styleId="Tablaconcuadrcula">
    <w:name w:val="Table Grid"/>
    <w:basedOn w:val="Tablanormal"/>
    <w:uiPriority w:val="39"/>
    <w:rsid w:val="00124D80"/>
    <w:pPr>
      <w:spacing w:after="0" w:line="240" w:lineRule="auto"/>
    </w:pPr>
    <w:rPr>
      <w:rFonts w:cs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mail-msoins">
    <w:name w:val="gmail-msoins"/>
    <w:basedOn w:val="Fuentedeprrafopredeter"/>
    <w:rsid w:val="00124D80"/>
  </w:style>
  <w:style w:type="character" w:customStyle="1" w:styleId="A9">
    <w:name w:val="A9"/>
    <w:uiPriority w:val="99"/>
    <w:rsid w:val="00124D80"/>
    <w:rPr>
      <w:rFonts w:cs="Open Sans"/>
      <w:color w:val="00324C"/>
      <w:sz w:val="14"/>
      <w:szCs w:val="14"/>
    </w:rPr>
  </w:style>
  <w:style w:type="paragraph" w:styleId="HTMLconformatoprevio">
    <w:name w:val="HTML Preformatted"/>
    <w:basedOn w:val="Normal"/>
    <w:link w:val="HTMLconformatoprevioCar"/>
    <w:uiPriority w:val="99"/>
    <w:unhideWhenUsed/>
    <w:rsid w:val="00124D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conformatoprevioCar">
    <w:name w:val="HTML con formato previo Car"/>
    <w:basedOn w:val="Fuentedeprrafopredeter"/>
    <w:link w:val="HTMLconformatoprevio"/>
    <w:uiPriority w:val="99"/>
    <w:rsid w:val="00124D80"/>
    <w:rPr>
      <w:rFonts w:ascii="Courier New" w:eastAsia="Times New Roman" w:hAnsi="Courier New" w:cs="Courier New"/>
      <w:sz w:val="20"/>
      <w:szCs w:val="20"/>
      <w:lang w:eastAsia="es-CL"/>
    </w:rPr>
  </w:style>
  <w:style w:type="table" w:customStyle="1" w:styleId="Tablaconcuadrcula1">
    <w:name w:val="Tabla con cuadrícula1"/>
    <w:basedOn w:val="Tablanormal"/>
    <w:next w:val="Tablaconcuadrcula"/>
    <w:uiPriority w:val="99"/>
    <w:rsid w:val="00AD64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alfinal">
    <w:name w:val="endnote text"/>
    <w:basedOn w:val="Normal"/>
    <w:link w:val="TextonotaalfinalCar"/>
    <w:uiPriority w:val="99"/>
    <w:semiHidden/>
    <w:unhideWhenUsed/>
    <w:rsid w:val="002A4DAF"/>
    <w:pPr>
      <w:spacing w:after="0" w:line="240" w:lineRule="auto"/>
    </w:pPr>
    <w:rPr>
      <w:sz w:val="20"/>
      <w:szCs w:val="20"/>
    </w:rPr>
  </w:style>
  <w:style w:type="character" w:customStyle="1" w:styleId="TextonotaalfinalCar">
    <w:name w:val="Texto nota al final Car"/>
    <w:basedOn w:val="Fuentedeprrafopredeter"/>
    <w:link w:val="Textonotaalfinal"/>
    <w:uiPriority w:val="99"/>
    <w:semiHidden/>
    <w:rsid w:val="002A4DAF"/>
    <w:rPr>
      <w:sz w:val="20"/>
      <w:szCs w:val="20"/>
    </w:rPr>
  </w:style>
  <w:style w:type="character" w:styleId="Refdenotaalfinal">
    <w:name w:val="endnote reference"/>
    <w:basedOn w:val="Fuentedeprrafopredeter"/>
    <w:uiPriority w:val="99"/>
    <w:semiHidden/>
    <w:unhideWhenUsed/>
    <w:rsid w:val="002A4DAF"/>
    <w:rPr>
      <w:vertAlign w:val="superscript"/>
    </w:rPr>
  </w:style>
  <w:style w:type="table" w:customStyle="1" w:styleId="Tablaconcuadrcula2">
    <w:name w:val="Tabla con cuadrícula2"/>
    <w:basedOn w:val="Tablanormal"/>
    <w:next w:val="Tablaconcuadrcula"/>
    <w:uiPriority w:val="99"/>
    <w:rsid w:val="005858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99"/>
    <w:rsid w:val="001128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99"/>
    <w:rsid w:val="001128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anormal"/>
    <w:next w:val="Tablaconcuadrcula"/>
    <w:uiPriority w:val="99"/>
    <w:rsid w:val="001128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
    <w:name w:val="Tabla con cuadrícula6"/>
    <w:basedOn w:val="Tablanormal"/>
    <w:next w:val="Tablaconcuadrcula"/>
    <w:uiPriority w:val="99"/>
    <w:rsid w:val="00CC25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
    <w:name w:val="Tabla con cuadrícula7"/>
    <w:basedOn w:val="Tablanormal"/>
    <w:next w:val="Tablaconcuadrcula"/>
    <w:uiPriority w:val="99"/>
    <w:rsid w:val="00CC25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
    <w:name w:val="Tabla con cuadrícula8"/>
    <w:basedOn w:val="Tablanormal"/>
    <w:next w:val="Tablaconcuadrcula"/>
    <w:uiPriority w:val="99"/>
    <w:rsid w:val="00CC25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
    <w:name w:val="Tabla con cuadrícula9"/>
    <w:basedOn w:val="Tablanormal"/>
    <w:next w:val="Tablaconcuadrcula"/>
    <w:uiPriority w:val="99"/>
    <w:rsid w:val="00CC25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
    <w:name w:val="Tabla con cuadrícula10"/>
    <w:basedOn w:val="Tablanormal"/>
    <w:next w:val="Tablaconcuadrcula"/>
    <w:uiPriority w:val="99"/>
    <w:rsid w:val="00F538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
    <w:name w:val="Tabla con cuadrícula11"/>
    <w:basedOn w:val="Tablanormal"/>
    <w:next w:val="Tablaconcuadrcula"/>
    <w:uiPriority w:val="99"/>
    <w:rsid w:val="00F538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
    <w:name w:val="Tabla con cuadrícula12"/>
    <w:basedOn w:val="Tablanormal"/>
    <w:next w:val="Tablaconcuadrcula"/>
    <w:uiPriority w:val="39"/>
    <w:rsid w:val="00AF79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172B49"/>
    <w:rPr>
      <w:rFonts w:ascii="Times New Roman" w:hAnsi="Times New Roman" w:cs="Times New Roman"/>
      <w:sz w:val="24"/>
      <w:szCs w:val="24"/>
    </w:rPr>
  </w:style>
  <w:style w:type="table" w:customStyle="1" w:styleId="Tablaconcuadrcula13">
    <w:name w:val="Tabla con cuadrícula13"/>
    <w:basedOn w:val="Tablanormal"/>
    <w:next w:val="Tablaconcuadrcula"/>
    <w:uiPriority w:val="39"/>
    <w:rsid w:val="00E238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
    <w:name w:val="Tabla con cuadrícula14"/>
    <w:basedOn w:val="Tablanormal"/>
    <w:next w:val="Tablaconcuadrcula"/>
    <w:uiPriority w:val="39"/>
    <w:rsid w:val="006D7A3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
    <w:name w:val="Tabla con cuadrícula15"/>
    <w:basedOn w:val="Tablanormal"/>
    <w:next w:val="Tablaconcuadrcula"/>
    <w:uiPriority w:val="39"/>
    <w:rsid w:val="006D7A3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
    <w:name w:val="Tabla con cuadrícula16"/>
    <w:basedOn w:val="Tablanormal"/>
    <w:next w:val="Tablaconcuadrcula"/>
    <w:uiPriority w:val="39"/>
    <w:rsid w:val="006D7A3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
    <w:name w:val="Tabla con cuadrícula17"/>
    <w:basedOn w:val="Tablanormal"/>
    <w:next w:val="Tablaconcuadrcula"/>
    <w:uiPriority w:val="39"/>
    <w:rsid w:val="006D7A3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
    <w:name w:val="Tabla con cuadrícula18"/>
    <w:basedOn w:val="Tablanormal"/>
    <w:next w:val="Tablaconcuadrcula"/>
    <w:uiPriority w:val="39"/>
    <w:rsid w:val="003843E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
    <w:name w:val="Tabla con cuadrícula19"/>
    <w:basedOn w:val="Tablanormal"/>
    <w:next w:val="Tablaconcuadrcula"/>
    <w:uiPriority w:val="39"/>
    <w:rsid w:val="00C0558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
    <w:name w:val="Tabla con cuadrícula20"/>
    <w:basedOn w:val="Tablanormal"/>
    <w:next w:val="Tablaconcuadrcula"/>
    <w:uiPriority w:val="39"/>
    <w:rsid w:val="00C0558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next w:val="Tablaconcuadrcula"/>
    <w:uiPriority w:val="39"/>
    <w:rsid w:val="00BA53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uiPriority w:val="99"/>
    <w:rsid w:val="00AB6BBA"/>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uiPriority w:val="99"/>
    <w:rsid w:val="00CF54AF"/>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
    <w:name w:val="Tabla con cuadrícula24"/>
    <w:basedOn w:val="Tablanormal"/>
    <w:next w:val="Tablaconcuadrcula"/>
    <w:uiPriority w:val="99"/>
    <w:rsid w:val="006F5CE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
    <w:name w:val="Tabla con cuadrícula25"/>
    <w:basedOn w:val="Tablanormal"/>
    <w:next w:val="Tablaconcuadrcula"/>
    <w:uiPriority w:val="99"/>
    <w:rsid w:val="006E709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n">
    <w:name w:val="Revision"/>
    <w:hidden/>
    <w:uiPriority w:val="99"/>
    <w:semiHidden/>
    <w:rsid w:val="00D87286"/>
    <w:pPr>
      <w:spacing w:after="0" w:line="240" w:lineRule="auto"/>
    </w:pPr>
  </w:style>
  <w:style w:type="character" w:customStyle="1" w:styleId="Ttulo1Car">
    <w:name w:val="Título 1 Car"/>
    <w:basedOn w:val="Fuentedeprrafopredeter"/>
    <w:link w:val="Ttulo1"/>
    <w:uiPriority w:val="9"/>
    <w:rsid w:val="00FB45FF"/>
    <w:rPr>
      <w:rFonts w:ascii="Calibri" w:eastAsiaTheme="majorEastAsia" w:hAnsi="Calibri" w:cstheme="majorBidi"/>
      <w:b/>
      <w:szCs w:val="32"/>
      <w:u w:val="single"/>
      <w:lang w:val="es-ES" w:eastAsia="es-CL"/>
    </w:rPr>
  </w:style>
  <w:style w:type="table" w:customStyle="1" w:styleId="Tablaconcuadrcula26">
    <w:name w:val="Tabla con cuadrícula26"/>
    <w:basedOn w:val="Tablanormal"/>
    <w:next w:val="Tablaconcuadrcula"/>
    <w:uiPriority w:val="39"/>
    <w:rsid w:val="00B02C36"/>
    <w:pPr>
      <w:spacing w:after="0" w:line="240" w:lineRule="auto"/>
    </w:pPr>
    <w:rPr>
      <w:rFonts w:ascii="Calibri" w:eastAsia="Calibri" w:hAnsi="Calibri"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2Car">
    <w:name w:val="Título 2 Car"/>
    <w:basedOn w:val="Fuentedeprrafopredeter"/>
    <w:link w:val="Ttulo2"/>
    <w:uiPriority w:val="9"/>
    <w:semiHidden/>
    <w:rsid w:val="00E04B16"/>
    <w:rPr>
      <w:rFonts w:asciiTheme="majorHAnsi" w:eastAsiaTheme="majorEastAsia" w:hAnsiTheme="majorHAnsi" w:cstheme="majorBidi"/>
      <w:color w:val="365F91" w:themeColor="accent1" w:themeShade="BF"/>
      <w:sz w:val="26"/>
      <w:szCs w:val="26"/>
    </w:rPr>
  </w:style>
  <w:style w:type="character" w:customStyle="1" w:styleId="Ttulo3Car">
    <w:name w:val="Título 3 Car"/>
    <w:basedOn w:val="Fuentedeprrafopredeter"/>
    <w:link w:val="Ttulo3"/>
    <w:uiPriority w:val="9"/>
    <w:rsid w:val="00E04B16"/>
    <w:rPr>
      <w:rFonts w:asciiTheme="majorHAnsi" w:eastAsiaTheme="majorEastAsia" w:hAnsiTheme="majorHAnsi" w:cstheme="majorBidi"/>
      <w:b/>
      <w:szCs w:val="24"/>
    </w:rPr>
  </w:style>
  <w:style w:type="character" w:customStyle="1" w:styleId="Ttulo5Car">
    <w:name w:val="Título 5 Car"/>
    <w:basedOn w:val="Fuentedeprrafopredeter"/>
    <w:link w:val="Ttulo5"/>
    <w:uiPriority w:val="9"/>
    <w:semiHidden/>
    <w:rsid w:val="00E04B16"/>
    <w:rPr>
      <w:rFonts w:asciiTheme="majorHAnsi" w:eastAsiaTheme="majorEastAsia" w:hAnsiTheme="majorHAnsi" w:cstheme="majorBidi"/>
      <w:color w:val="365F91" w:themeColor="accent1" w:themeShade="BF"/>
    </w:rPr>
  </w:style>
  <w:style w:type="character" w:customStyle="1" w:styleId="Ttulo6Car">
    <w:name w:val="Título 6 Car"/>
    <w:basedOn w:val="Fuentedeprrafopredeter"/>
    <w:link w:val="Ttulo6"/>
    <w:uiPriority w:val="9"/>
    <w:semiHidden/>
    <w:rsid w:val="00E04B16"/>
    <w:rPr>
      <w:rFonts w:asciiTheme="majorHAnsi" w:eastAsiaTheme="majorEastAsia" w:hAnsiTheme="majorHAnsi" w:cstheme="majorBidi"/>
      <w:color w:val="243F60" w:themeColor="accent1" w:themeShade="7F"/>
    </w:rPr>
  </w:style>
  <w:style w:type="character" w:customStyle="1" w:styleId="Ttulo7Car">
    <w:name w:val="Título 7 Car"/>
    <w:basedOn w:val="Fuentedeprrafopredeter"/>
    <w:link w:val="Ttulo7"/>
    <w:uiPriority w:val="9"/>
    <w:semiHidden/>
    <w:rsid w:val="00E04B16"/>
    <w:rPr>
      <w:rFonts w:asciiTheme="majorHAnsi" w:eastAsiaTheme="majorEastAsia" w:hAnsiTheme="majorHAnsi" w:cstheme="majorBidi"/>
      <w:i/>
      <w:iCs/>
      <w:color w:val="243F60" w:themeColor="accent1" w:themeShade="7F"/>
    </w:rPr>
  </w:style>
  <w:style w:type="character" w:customStyle="1" w:styleId="Ttulo8Car">
    <w:name w:val="Título 8 Car"/>
    <w:basedOn w:val="Fuentedeprrafopredeter"/>
    <w:link w:val="Ttulo8"/>
    <w:uiPriority w:val="9"/>
    <w:semiHidden/>
    <w:rsid w:val="00E04B16"/>
    <w:rPr>
      <w:rFonts w:asciiTheme="majorHAnsi" w:eastAsiaTheme="majorEastAsia" w:hAnsiTheme="majorHAnsi" w:cstheme="majorBidi"/>
      <w:color w:val="272727" w:themeColor="text1" w:themeTint="D8"/>
      <w:sz w:val="21"/>
      <w:szCs w:val="21"/>
    </w:rPr>
  </w:style>
  <w:style w:type="character" w:customStyle="1" w:styleId="Ttulo9Car">
    <w:name w:val="Título 9 Car"/>
    <w:basedOn w:val="Fuentedeprrafopredeter"/>
    <w:link w:val="Ttulo9"/>
    <w:uiPriority w:val="9"/>
    <w:semiHidden/>
    <w:rsid w:val="00E04B16"/>
    <w:rPr>
      <w:rFonts w:asciiTheme="majorHAnsi" w:eastAsiaTheme="majorEastAsia" w:hAnsiTheme="majorHAnsi" w:cstheme="majorBidi"/>
      <w:i/>
      <w:iCs/>
      <w:color w:val="272727" w:themeColor="text1" w:themeTint="D8"/>
      <w:sz w:val="21"/>
      <w:szCs w:val="21"/>
    </w:rPr>
  </w:style>
  <w:style w:type="paragraph" w:styleId="Sinespaciado">
    <w:name w:val="No Spacing"/>
    <w:uiPriority w:val="1"/>
    <w:qFormat/>
    <w:rsid w:val="00A36DAF"/>
    <w:pPr>
      <w:spacing w:after="0" w:line="240" w:lineRule="auto"/>
    </w:pPr>
    <w:rPr>
      <w:rFonts w:ascii="Calibri" w:eastAsia="Calibri" w:hAnsi="Calibri" w:cs="Times New Roman"/>
    </w:rPr>
  </w:style>
  <w:style w:type="character" w:customStyle="1" w:styleId="UnresolvedMention1">
    <w:name w:val="Unresolved Mention1"/>
    <w:basedOn w:val="Fuentedeprrafopredeter"/>
    <w:uiPriority w:val="99"/>
    <w:semiHidden/>
    <w:unhideWhenUsed/>
    <w:rsid w:val="00077A21"/>
    <w:rPr>
      <w:color w:val="605E5C"/>
      <w:shd w:val="clear" w:color="auto" w:fill="E1DFDD"/>
    </w:rPr>
  </w:style>
  <w:style w:type="character" w:styleId="Mencinsinresolver">
    <w:name w:val="Unresolved Mention"/>
    <w:basedOn w:val="Fuentedeprrafopredeter"/>
    <w:uiPriority w:val="99"/>
    <w:semiHidden/>
    <w:unhideWhenUsed/>
    <w:rsid w:val="00485369"/>
    <w:rPr>
      <w:color w:val="605E5C"/>
      <w:shd w:val="clear" w:color="auto" w:fill="E1DFDD"/>
    </w:rPr>
  </w:style>
  <w:style w:type="paragraph" w:styleId="Textoindependiente">
    <w:name w:val="Body Text"/>
    <w:basedOn w:val="Normal"/>
    <w:link w:val="TextoindependienteCar"/>
    <w:rsid w:val="00A40E8A"/>
    <w:pPr>
      <w:spacing w:after="120" w:line="240" w:lineRule="auto"/>
    </w:pPr>
    <w:rPr>
      <w:rFonts w:ascii="Times New Roman" w:eastAsia="Times New Roman" w:hAnsi="Times New Roman" w:cs="Times New Roman"/>
      <w:sz w:val="20"/>
      <w:szCs w:val="20"/>
      <w:lang w:val="es-ES" w:eastAsia="es-ES"/>
    </w:rPr>
  </w:style>
  <w:style w:type="character" w:customStyle="1" w:styleId="TextoindependienteCar">
    <w:name w:val="Texto independiente Car"/>
    <w:basedOn w:val="Fuentedeprrafopredeter"/>
    <w:link w:val="Textoindependiente"/>
    <w:rsid w:val="00A40E8A"/>
    <w:rPr>
      <w:rFonts w:ascii="Times New Roman" w:eastAsia="Times New Roman" w:hAnsi="Times New Roman" w:cs="Times New Roman"/>
      <w:sz w:val="20"/>
      <w:szCs w:val="20"/>
      <w:lang w:val="es-ES" w:eastAsia="es-ES"/>
    </w:rPr>
  </w:style>
  <w:style w:type="table" w:customStyle="1" w:styleId="Tablaconcuadrcula27">
    <w:name w:val="Tabla con cuadrícula27"/>
    <w:basedOn w:val="Tablanormal"/>
    <w:next w:val="Tablaconcuadrcula"/>
    <w:uiPriority w:val="39"/>
    <w:rsid w:val="00A958A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131640">
      <w:bodyDiv w:val="1"/>
      <w:marLeft w:val="0"/>
      <w:marRight w:val="0"/>
      <w:marTop w:val="0"/>
      <w:marBottom w:val="0"/>
      <w:divBdr>
        <w:top w:val="none" w:sz="0" w:space="0" w:color="auto"/>
        <w:left w:val="none" w:sz="0" w:space="0" w:color="auto"/>
        <w:bottom w:val="none" w:sz="0" w:space="0" w:color="auto"/>
        <w:right w:val="none" w:sz="0" w:space="0" w:color="auto"/>
      </w:divBdr>
    </w:div>
    <w:div w:id="141893941">
      <w:bodyDiv w:val="1"/>
      <w:marLeft w:val="0"/>
      <w:marRight w:val="0"/>
      <w:marTop w:val="0"/>
      <w:marBottom w:val="0"/>
      <w:divBdr>
        <w:top w:val="none" w:sz="0" w:space="0" w:color="auto"/>
        <w:left w:val="none" w:sz="0" w:space="0" w:color="auto"/>
        <w:bottom w:val="none" w:sz="0" w:space="0" w:color="auto"/>
        <w:right w:val="none" w:sz="0" w:space="0" w:color="auto"/>
      </w:divBdr>
    </w:div>
    <w:div w:id="209612665">
      <w:bodyDiv w:val="1"/>
      <w:marLeft w:val="0"/>
      <w:marRight w:val="0"/>
      <w:marTop w:val="0"/>
      <w:marBottom w:val="0"/>
      <w:divBdr>
        <w:top w:val="none" w:sz="0" w:space="0" w:color="auto"/>
        <w:left w:val="none" w:sz="0" w:space="0" w:color="auto"/>
        <w:bottom w:val="none" w:sz="0" w:space="0" w:color="auto"/>
        <w:right w:val="none" w:sz="0" w:space="0" w:color="auto"/>
      </w:divBdr>
    </w:div>
    <w:div w:id="360476633">
      <w:bodyDiv w:val="1"/>
      <w:marLeft w:val="0"/>
      <w:marRight w:val="0"/>
      <w:marTop w:val="0"/>
      <w:marBottom w:val="0"/>
      <w:divBdr>
        <w:top w:val="none" w:sz="0" w:space="0" w:color="auto"/>
        <w:left w:val="none" w:sz="0" w:space="0" w:color="auto"/>
        <w:bottom w:val="none" w:sz="0" w:space="0" w:color="auto"/>
        <w:right w:val="none" w:sz="0" w:space="0" w:color="auto"/>
      </w:divBdr>
    </w:div>
    <w:div w:id="489752232">
      <w:bodyDiv w:val="1"/>
      <w:marLeft w:val="0"/>
      <w:marRight w:val="0"/>
      <w:marTop w:val="0"/>
      <w:marBottom w:val="0"/>
      <w:divBdr>
        <w:top w:val="none" w:sz="0" w:space="0" w:color="auto"/>
        <w:left w:val="none" w:sz="0" w:space="0" w:color="auto"/>
        <w:bottom w:val="none" w:sz="0" w:space="0" w:color="auto"/>
        <w:right w:val="none" w:sz="0" w:space="0" w:color="auto"/>
      </w:divBdr>
    </w:div>
    <w:div w:id="634801337">
      <w:bodyDiv w:val="1"/>
      <w:marLeft w:val="0"/>
      <w:marRight w:val="0"/>
      <w:marTop w:val="0"/>
      <w:marBottom w:val="0"/>
      <w:divBdr>
        <w:top w:val="none" w:sz="0" w:space="0" w:color="auto"/>
        <w:left w:val="none" w:sz="0" w:space="0" w:color="auto"/>
        <w:bottom w:val="none" w:sz="0" w:space="0" w:color="auto"/>
        <w:right w:val="none" w:sz="0" w:space="0" w:color="auto"/>
      </w:divBdr>
    </w:div>
    <w:div w:id="661544742">
      <w:bodyDiv w:val="1"/>
      <w:marLeft w:val="0"/>
      <w:marRight w:val="0"/>
      <w:marTop w:val="0"/>
      <w:marBottom w:val="0"/>
      <w:divBdr>
        <w:top w:val="none" w:sz="0" w:space="0" w:color="auto"/>
        <w:left w:val="none" w:sz="0" w:space="0" w:color="auto"/>
        <w:bottom w:val="none" w:sz="0" w:space="0" w:color="auto"/>
        <w:right w:val="none" w:sz="0" w:space="0" w:color="auto"/>
      </w:divBdr>
    </w:div>
    <w:div w:id="677655743">
      <w:bodyDiv w:val="1"/>
      <w:marLeft w:val="0"/>
      <w:marRight w:val="0"/>
      <w:marTop w:val="0"/>
      <w:marBottom w:val="0"/>
      <w:divBdr>
        <w:top w:val="none" w:sz="0" w:space="0" w:color="auto"/>
        <w:left w:val="none" w:sz="0" w:space="0" w:color="auto"/>
        <w:bottom w:val="none" w:sz="0" w:space="0" w:color="auto"/>
        <w:right w:val="none" w:sz="0" w:space="0" w:color="auto"/>
      </w:divBdr>
    </w:div>
    <w:div w:id="774519909">
      <w:bodyDiv w:val="1"/>
      <w:marLeft w:val="0"/>
      <w:marRight w:val="0"/>
      <w:marTop w:val="0"/>
      <w:marBottom w:val="0"/>
      <w:divBdr>
        <w:top w:val="none" w:sz="0" w:space="0" w:color="auto"/>
        <w:left w:val="none" w:sz="0" w:space="0" w:color="auto"/>
        <w:bottom w:val="none" w:sz="0" w:space="0" w:color="auto"/>
        <w:right w:val="none" w:sz="0" w:space="0" w:color="auto"/>
      </w:divBdr>
    </w:div>
    <w:div w:id="810561969">
      <w:bodyDiv w:val="1"/>
      <w:marLeft w:val="0"/>
      <w:marRight w:val="0"/>
      <w:marTop w:val="0"/>
      <w:marBottom w:val="0"/>
      <w:divBdr>
        <w:top w:val="none" w:sz="0" w:space="0" w:color="auto"/>
        <w:left w:val="none" w:sz="0" w:space="0" w:color="auto"/>
        <w:bottom w:val="none" w:sz="0" w:space="0" w:color="auto"/>
        <w:right w:val="none" w:sz="0" w:space="0" w:color="auto"/>
      </w:divBdr>
    </w:div>
    <w:div w:id="1149983359">
      <w:bodyDiv w:val="1"/>
      <w:marLeft w:val="0"/>
      <w:marRight w:val="0"/>
      <w:marTop w:val="0"/>
      <w:marBottom w:val="0"/>
      <w:divBdr>
        <w:top w:val="none" w:sz="0" w:space="0" w:color="auto"/>
        <w:left w:val="none" w:sz="0" w:space="0" w:color="auto"/>
        <w:bottom w:val="none" w:sz="0" w:space="0" w:color="auto"/>
        <w:right w:val="none" w:sz="0" w:space="0" w:color="auto"/>
      </w:divBdr>
    </w:div>
    <w:div w:id="1247962941">
      <w:bodyDiv w:val="1"/>
      <w:marLeft w:val="0"/>
      <w:marRight w:val="0"/>
      <w:marTop w:val="0"/>
      <w:marBottom w:val="0"/>
      <w:divBdr>
        <w:top w:val="none" w:sz="0" w:space="0" w:color="auto"/>
        <w:left w:val="none" w:sz="0" w:space="0" w:color="auto"/>
        <w:bottom w:val="none" w:sz="0" w:space="0" w:color="auto"/>
        <w:right w:val="none" w:sz="0" w:space="0" w:color="auto"/>
      </w:divBdr>
    </w:div>
    <w:div w:id="1297488114">
      <w:bodyDiv w:val="1"/>
      <w:marLeft w:val="0"/>
      <w:marRight w:val="0"/>
      <w:marTop w:val="0"/>
      <w:marBottom w:val="0"/>
      <w:divBdr>
        <w:top w:val="none" w:sz="0" w:space="0" w:color="auto"/>
        <w:left w:val="none" w:sz="0" w:space="0" w:color="auto"/>
        <w:bottom w:val="none" w:sz="0" w:space="0" w:color="auto"/>
        <w:right w:val="none" w:sz="0" w:space="0" w:color="auto"/>
      </w:divBdr>
    </w:div>
    <w:div w:id="1413160967">
      <w:bodyDiv w:val="1"/>
      <w:marLeft w:val="0"/>
      <w:marRight w:val="0"/>
      <w:marTop w:val="0"/>
      <w:marBottom w:val="0"/>
      <w:divBdr>
        <w:top w:val="none" w:sz="0" w:space="0" w:color="auto"/>
        <w:left w:val="none" w:sz="0" w:space="0" w:color="auto"/>
        <w:bottom w:val="none" w:sz="0" w:space="0" w:color="auto"/>
        <w:right w:val="none" w:sz="0" w:space="0" w:color="auto"/>
      </w:divBdr>
    </w:div>
    <w:div w:id="1579168840">
      <w:bodyDiv w:val="1"/>
      <w:marLeft w:val="0"/>
      <w:marRight w:val="0"/>
      <w:marTop w:val="0"/>
      <w:marBottom w:val="0"/>
      <w:divBdr>
        <w:top w:val="none" w:sz="0" w:space="0" w:color="auto"/>
        <w:left w:val="none" w:sz="0" w:space="0" w:color="auto"/>
        <w:bottom w:val="none" w:sz="0" w:space="0" w:color="auto"/>
        <w:right w:val="none" w:sz="0" w:space="0" w:color="auto"/>
      </w:divBdr>
    </w:div>
    <w:div w:id="1593390890">
      <w:bodyDiv w:val="1"/>
      <w:marLeft w:val="0"/>
      <w:marRight w:val="0"/>
      <w:marTop w:val="0"/>
      <w:marBottom w:val="0"/>
      <w:divBdr>
        <w:top w:val="none" w:sz="0" w:space="0" w:color="auto"/>
        <w:left w:val="none" w:sz="0" w:space="0" w:color="auto"/>
        <w:bottom w:val="none" w:sz="0" w:space="0" w:color="auto"/>
        <w:right w:val="none" w:sz="0" w:space="0" w:color="auto"/>
      </w:divBdr>
    </w:div>
    <w:div w:id="1649506582">
      <w:bodyDiv w:val="1"/>
      <w:marLeft w:val="0"/>
      <w:marRight w:val="0"/>
      <w:marTop w:val="0"/>
      <w:marBottom w:val="0"/>
      <w:divBdr>
        <w:top w:val="none" w:sz="0" w:space="0" w:color="auto"/>
        <w:left w:val="none" w:sz="0" w:space="0" w:color="auto"/>
        <w:bottom w:val="none" w:sz="0" w:space="0" w:color="auto"/>
        <w:right w:val="none" w:sz="0" w:space="0" w:color="auto"/>
      </w:divBdr>
    </w:div>
    <w:div w:id="1655526760">
      <w:bodyDiv w:val="1"/>
      <w:marLeft w:val="0"/>
      <w:marRight w:val="0"/>
      <w:marTop w:val="0"/>
      <w:marBottom w:val="0"/>
      <w:divBdr>
        <w:top w:val="none" w:sz="0" w:space="0" w:color="auto"/>
        <w:left w:val="none" w:sz="0" w:space="0" w:color="auto"/>
        <w:bottom w:val="none" w:sz="0" w:space="0" w:color="auto"/>
        <w:right w:val="none" w:sz="0" w:space="0" w:color="auto"/>
      </w:divBdr>
    </w:div>
    <w:div w:id="1853452308">
      <w:bodyDiv w:val="1"/>
      <w:marLeft w:val="0"/>
      <w:marRight w:val="0"/>
      <w:marTop w:val="0"/>
      <w:marBottom w:val="0"/>
      <w:divBdr>
        <w:top w:val="none" w:sz="0" w:space="0" w:color="auto"/>
        <w:left w:val="none" w:sz="0" w:space="0" w:color="auto"/>
        <w:bottom w:val="none" w:sz="0" w:space="0" w:color="auto"/>
        <w:right w:val="none" w:sz="0" w:space="0" w:color="auto"/>
      </w:divBdr>
    </w:div>
    <w:div w:id="1910311128">
      <w:bodyDiv w:val="1"/>
      <w:marLeft w:val="0"/>
      <w:marRight w:val="0"/>
      <w:marTop w:val="0"/>
      <w:marBottom w:val="0"/>
      <w:divBdr>
        <w:top w:val="none" w:sz="0" w:space="0" w:color="auto"/>
        <w:left w:val="none" w:sz="0" w:space="0" w:color="auto"/>
        <w:bottom w:val="none" w:sz="0" w:space="0" w:color="auto"/>
        <w:right w:val="none" w:sz="0" w:space="0" w:color="auto"/>
      </w:divBdr>
    </w:div>
    <w:div w:id="1938756092">
      <w:bodyDiv w:val="1"/>
      <w:marLeft w:val="0"/>
      <w:marRight w:val="0"/>
      <w:marTop w:val="0"/>
      <w:marBottom w:val="0"/>
      <w:divBdr>
        <w:top w:val="none" w:sz="0" w:space="0" w:color="auto"/>
        <w:left w:val="none" w:sz="0" w:space="0" w:color="auto"/>
        <w:bottom w:val="none" w:sz="0" w:space="0" w:color="auto"/>
        <w:right w:val="none" w:sz="0" w:space="0" w:color="auto"/>
      </w:divBdr>
    </w:div>
    <w:div w:id="1962687154">
      <w:bodyDiv w:val="1"/>
      <w:marLeft w:val="0"/>
      <w:marRight w:val="0"/>
      <w:marTop w:val="0"/>
      <w:marBottom w:val="0"/>
      <w:divBdr>
        <w:top w:val="none" w:sz="0" w:space="0" w:color="auto"/>
        <w:left w:val="none" w:sz="0" w:space="0" w:color="auto"/>
        <w:bottom w:val="none" w:sz="0" w:space="0" w:color="auto"/>
        <w:right w:val="none" w:sz="0" w:space="0" w:color="auto"/>
      </w:divBdr>
    </w:div>
    <w:div w:id="2067485265">
      <w:bodyDiv w:val="1"/>
      <w:marLeft w:val="0"/>
      <w:marRight w:val="0"/>
      <w:marTop w:val="0"/>
      <w:marBottom w:val="0"/>
      <w:divBdr>
        <w:top w:val="none" w:sz="0" w:space="0" w:color="auto"/>
        <w:left w:val="none" w:sz="0" w:space="0" w:color="auto"/>
        <w:bottom w:val="none" w:sz="0" w:space="0" w:color="auto"/>
        <w:right w:val="none" w:sz="0" w:space="0" w:color="auto"/>
      </w:divBdr>
    </w:div>
    <w:div w:id="2129205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eha.cl/noticia/local/organizaciones-ciudadanas-y-municipio-de-maullin-se-unen-para-denunciar-a-empresa-inmobiliaria-por-destruccion-del-santuario-de-la-naturaleza-del-rio-maullin-10048" TargetMode="External"/><Relationship Id="rId18" Type="http://schemas.openxmlformats.org/officeDocument/2006/relationships/image" Target="media/image7.jpeg"/><Relationship Id="rId26" Type="http://schemas.openxmlformats.org/officeDocument/2006/relationships/image" Target="media/image15.png"/><Relationship Id="rId39" Type="http://schemas.openxmlformats.org/officeDocument/2006/relationships/hyperlink" Target="mailto:jcursach@cmarina.org" TargetMode="External"/><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hyperlink" Target="https://altomaullin.cl" TargetMode="External"/><Relationship Id="rId42" Type="http://schemas.openxmlformats.org/officeDocument/2006/relationships/hyperlink" Target="mailto:jose.moneva@conaf.cl" TargetMode="External"/><Relationship Id="rId47" Type="http://schemas.openxmlformats.org/officeDocument/2006/relationships/hyperlink" Target="mailto:abaraona@cffbb.cl" TargetMode="Externa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www.eha.cl/noticia/local/comite-ambiental-comunal-de-puerto-varas-manifiesta-su-profunda-preocupacion-y-rechazo-a-las-practicas-de-deforestacion-9798" TargetMode="External"/><Relationship Id="rId17" Type="http://schemas.openxmlformats.org/officeDocument/2006/relationships/image" Target="media/image6.jpeg"/><Relationship Id="rId25" Type="http://schemas.openxmlformats.org/officeDocument/2006/relationships/image" Target="media/image14.png"/><Relationship Id="rId33" Type="http://schemas.openxmlformats.org/officeDocument/2006/relationships/image" Target="media/image20.png"/><Relationship Id="rId38" Type="http://schemas.openxmlformats.org/officeDocument/2006/relationships/hyperlink" Target="mailto:yess.aguila@gmail.com" TargetMode="External"/><Relationship Id="rId46" Type="http://schemas.openxmlformats.org/officeDocument/2006/relationships/hyperlink" Target="mailto:egarrido1966@yahoo.es" TargetMode="Externa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hyperlink" Target="https://altomaullin.cl" TargetMode="External"/><Relationship Id="rId41" Type="http://schemas.openxmlformats.org/officeDocument/2006/relationships/hyperlink" Target="mailto:cdelgado@cmarina.or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eha.cl/noticia/local/proyecto-inmobiliario-alto-maullin-es-denunciado-a-juzgado-de-policia-local-de-llanquihue-por-tala-ilegal-de-bosque-nativo-9769" TargetMode="External"/><Relationship Id="rId24" Type="http://schemas.openxmlformats.org/officeDocument/2006/relationships/image" Target="media/image13.png"/><Relationship Id="rId32" Type="http://schemas.openxmlformats.org/officeDocument/2006/relationships/hyperlink" Target="https://altomaullin.cl" TargetMode="External"/><Relationship Id="rId37" Type="http://schemas.openxmlformats.org/officeDocument/2006/relationships/hyperlink" Target="mailto:pimwinkler@gmail.com" TargetMode="External"/><Relationship Id="rId40" Type="http://schemas.openxmlformats.org/officeDocument/2006/relationships/hyperlink" Target="mailto:oficinadepartesloslagos@mma.gob.cl" TargetMode="External"/><Relationship Id="rId45" Type="http://schemas.openxmlformats.org/officeDocument/2006/relationships/hyperlink" Target="mailto:jaime.perez@munimaullin.cl" TargetMode="Externa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png"/><Relationship Id="rId36" Type="http://schemas.openxmlformats.org/officeDocument/2006/relationships/hyperlink" Target="http://snifa.sma.gob.cl/" TargetMode="External"/><Relationship Id="rId49"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image" Target="media/image19.jpeg"/><Relationship Id="rId44" Type="http://schemas.openxmlformats.org/officeDocument/2006/relationships/hyperlink" Target="mailto:contacto@munimaullin.cl" TargetMode="External"/><Relationship Id="rId52"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image" Target="media/image10.emf"/><Relationship Id="rId14" Type="http://schemas.openxmlformats.org/officeDocument/2006/relationships/image" Target="media/image3.pn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8.jpeg"/><Relationship Id="rId35" Type="http://schemas.openxmlformats.org/officeDocument/2006/relationships/hyperlink" Target="mailto:oficinadepartes@sma.gob.cl" TargetMode="External"/><Relationship Id="rId43" Type="http://schemas.openxmlformats.org/officeDocument/2006/relationships/hyperlink" Target="mailto:loslagos.oirs@conaf.cl" TargetMode="External"/><Relationship Id="rId48" Type="http://schemas.openxmlformats.org/officeDocument/2006/relationships/header" Target="header1.xml"/><Relationship Id="rId8" Type="http://schemas.openxmlformats.org/officeDocument/2006/relationships/image" Target="media/image1.emf"/><Relationship Id="rId51" Type="http://schemas.openxmlformats.org/officeDocument/2006/relationships/theme" Target="theme/theme1.xml"/></Relationships>
</file>

<file path=word/_rels/footnotes.xml.rels><?xml version="1.0" encoding="UTF-8" standalone="yes"?>
<Relationships xmlns="http://schemas.openxmlformats.org/package/2006/relationships"><Relationship Id="rId3" Type="http://schemas.openxmlformats.org/officeDocument/2006/relationships/hyperlink" Target="https://mma.gob.cl/consejo-de-ministros-aprueba-proteccion-para-humedales-del-rio-maipo-y-maullin/" TargetMode="External"/><Relationship Id="rId2" Type="http://schemas.openxmlformats.org/officeDocument/2006/relationships/hyperlink" Target="http://bdrnap.mma.gob.cl/buscador-rnap/" TargetMode="External"/><Relationship Id="rId1" Type="http://schemas.openxmlformats.org/officeDocument/2006/relationships/hyperlink" Target="http://metadatos.mma.gob.cl/sinia/articles-40876_pdf_LosLagos.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2.jpeg"/><Relationship Id="rId1" Type="http://schemas.openxmlformats.org/officeDocument/2006/relationships/image" Target="media/image2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2D2228-F3DB-4E0F-87A9-29A66FEBA4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660</TotalTime>
  <Pages>27</Pages>
  <Words>8474</Words>
  <Characters>46607</Characters>
  <Application>Microsoft Office Word</Application>
  <DocSecurity>0</DocSecurity>
  <Lines>388</Lines>
  <Paragraphs>109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54972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Daniela Ramos Fuentes</dc:creator>
  <cp:lastModifiedBy>Maria Isabel Mallea Alvarez</cp:lastModifiedBy>
  <cp:revision>45</cp:revision>
  <cp:lastPrinted>2020-02-18T14:06:00Z</cp:lastPrinted>
  <dcterms:created xsi:type="dcterms:W3CDTF">2020-12-02T02:51:00Z</dcterms:created>
  <dcterms:modified xsi:type="dcterms:W3CDTF">2021-02-17T11:29:00Z</dcterms:modified>
</cp:coreProperties>
</file>